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Microsoftovo količinsko licenciranje </w:t>
      </w:r>
    </w:p>
    <w:p w:rsidR="00C415FE" w:rsidRPr="00CA772A" w:rsidRDefault="003B5822" w:rsidP="00EA4630">
      <w:pPr>
        <w:pStyle w:val="DocTitle"/>
      </w:pPr>
      <w:r>
        <w:t>Vodič za licenciranje za Microsoftov Ugovor o proizvodima i uslugama</w:t>
      </w:r>
    </w:p>
    <w:p w:rsidR="00C415FE" w:rsidRPr="00CA772A" w:rsidRDefault="00C415FE" w:rsidP="00EA4630">
      <w:pPr>
        <w:pStyle w:val="DocTitle"/>
      </w:pPr>
    </w:p>
    <w:p w:rsidR="001D1377" w:rsidRPr="00CA772A" w:rsidRDefault="00703313" w:rsidP="00CC6A48">
      <w:pPr>
        <w:pStyle w:val="DocTitle"/>
      </w:pPr>
      <w:r w:rsidRPr="00703313">
        <w:t>Veljača</w:t>
      </w:r>
      <w:r w:rsidR="00235935">
        <w:t xml:space="preserv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Sadržaj</w:t>
      </w:r>
    </w:p>
    <w:p w:rsidR="00E13198" w:rsidRDefault="007A0D29">
      <w:pPr>
        <w:pStyle w:val="TOC1"/>
        <w:rPr>
          <w:rFonts w:asciiTheme="minorHAnsi" w:eastAsiaTheme="minorEastAsia" w:hAnsiTheme="minorHAnsi"/>
          <w:color w:val="auto"/>
          <w:sz w:val="22"/>
          <w:lang w:val="en-US" w:eastAsia="en-US" w:bidi="ar-SA"/>
        </w:rPr>
      </w:pPr>
      <w:r>
        <w:fldChar w:fldCharType="begin"/>
      </w:r>
      <w:r w:rsidR="0037779D">
        <w:instrText xml:space="preserve"> TOC \o "1-2" \h \z \u </w:instrText>
      </w:r>
      <w:r>
        <w:fldChar w:fldCharType="separate"/>
      </w:r>
      <w:hyperlink w:anchor="_Toc416276882" w:history="1">
        <w:r w:rsidR="00E13198" w:rsidRPr="0069073C">
          <w:rPr>
            <w:rStyle w:val="Hyperlink"/>
          </w:rPr>
          <w:t>Svrha dokumenta i resursi</w:t>
        </w:r>
        <w:r w:rsidR="00E13198">
          <w:rPr>
            <w:webHidden/>
          </w:rPr>
          <w:tab/>
        </w:r>
        <w:r>
          <w:rPr>
            <w:webHidden/>
          </w:rPr>
          <w:fldChar w:fldCharType="begin"/>
        </w:r>
        <w:r w:rsidR="00E13198">
          <w:rPr>
            <w:webHidden/>
          </w:rPr>
          <w:instrText xml:space="preserve"> PAGEREF _Toc416276882 \h </w:instrText>
        </w:r>
        <w:r>
          <w:rPr>
            <w:webHidden/>
          </w:rPr>
        </w:r>
        <w:r>
          <w:rPr>
            <w:webHidden/>
          </w:rPr>
          <w:fldChar w:fldCharType="separate"/>
        </w:r>
        <w:r w:rsidR="005C23B4">
          <w:rPr>
            <w:webHidden/>
          </w:rPr>
          <w:t>2</w:t>
        </w:r>
        <w:r>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883" w:history="1">
        <w:r w:rsidR="00E13198" w:rsidRPr="0069073C">
          <w:rPr>
            <w:rStyle w:val="Hyperlink"/>
          </w:rPr>
          <w:t>Članak 1.</w:t>
        </w:r>
        <w:r w:rsidR="00E13198">
          <w:rPr>
            <w:webHidden/>
          </w:rPr>
          <w:tab/>
        </w:r>
        <w:r w:rsidR="007A0D29">
          <w:rPr>
            <w:webHidden/>
          </w:rPr>
          <w:fldChar w:fldCharType="begin"/>
        </w:r>
        <w:r w:rsidR="00E13198">
          <w:rPr>
            <w:webHidden/>
          </w:rPr>
          <w:instrText xml:space="preserve"> PAGEREF _Toc416276883 \h </w:instrText>
        </w:r>
        <w:r w:rsidR="007A0D29">
          <w:rPr>
            <w:webHidden/>
          </w:rPr>
        </w:r>
        <w:r w:rsidR="007A0D29">
          <w:rPr>
            <w:webHidden/>
          </w:rPr>
          <w:fldChar w:fldCharType="separate"/>
        </w:r>
        <w:r w:rsidR="005C23B4">
          <w:rPr>
            <w:webHidden/>
          </w:rPr>
          <w:t>3</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884" w:history="1">
        <w:r w:rsidR="00E13198" w:rsidRPr="0069073C">
          <w:rPr>
            <w:rStyle w:val="Hyperlink"/>
            <w:rFonts w:asciiTheme="majorHAnsi" w:eastAsiaTheme="majorEastAsia" w:hAnsiTheme="majorHAnsi" w:cstheme="majorBidi"/>
            <w:bCs/>
          </w:rPr>
          <w:t>Način funkcioniranja Microsoftova Ugovora o proizvodima i uslugama</w:t>
        </w:r>
        <w:r w:rsidR="00E13198">
          <w:rPr>
            <w:webHidden/>
          </w:rPr>
          <w:tab/>
        </w:r>
        <w:r w:rsidR="007A0D29">
          <w:rPr>
            <w:webHidden/>
          </w:rPr>
          <w:fldChar w:fldCharType="begin"/>
        </w:r>
        <w:r w:rsidR="00E13198">
          <w:rPr>
            <w:webHidden/>
          </w:rPr>
          <w:instrText xml:space="preserve"> PAGEREF _Toc416276884 \h </w:instrText>
        </w:r>
        <w:r w:rsidR="007A0D29">
          <w:rPr>
            <w:webHidden/>
          </w:rPr>
        </w:r>
        <w:r w:rsidR="007A0D29">
          <w:rPr>
            <w:webHidden/>
          </w:rPr>
          <w:fldChar w:fldCharType="separate"/>
        </w:r>
        <w:r w:rsidR="005C23B4">
          <w:rPr>
            <w:webHidden/>
          </w:rPr>
          <w:t>3</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885" w:history="1">
        <w:r w:rsidR="00E13198" w:rsidRPr="0069073C">
          <w:rPr>
            <w:rStyle w:val="Hyperlink"/>
            <w:rFonts w:asciiTheme="majorHAnsi" w:eastAsiaTheme="majorEastAsia" w:hAnsiTheme="majorHAnsi" w:cstheme="majorBidi"/>
            <w:bCs/>
          </w:rPr>
          <w:t>Struktura Ugovora</w:t>
        </w:r>
        <w:r w:rsidR="00E13198">
          <w:rPr>
            <w:webHidden/>
          </w:rPr>
          <w:tab/>
        </w:r>
        <w:r w:rsidR="007A0D29">
          <w:rPr>
            <w:webHidden/>
          </w:rPr>
          <w:fldChar w:fldCharType="begin"/>
        </w:r>
        <w:r w:rsidR="00E13198">
          <w:rPr>
            <w:webHidden/>
          </w:rPr>
          <w:instrText xml:space="preserve"> PAGEREF _Toc416276885 \h </w:instrText>
        </w:r>
        <w:r w:rsidR="007A0D29">
          <w:rPr>
            <w:webHidden/>
          </w:rPr>
        </w:r>
        <w:r w:rsidR="007A0D29">
          <w:rPr>
            <w:webHidden/>
          </w:rPr>
          <w:fldChar w:fldCharType="separate"/>
        </w:r>
        <w:r w:rsidR="005C23B4">
          <w:rPr>
            <w:webHidden/>
          </w:rPr>
          <w:t>4</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886" w:history="1">
        <w:r w:rsidR="00E13198" w:rsidRPr="0069073C">
          <w:rPr>
            <w:rStyle w:val="Hyperlink"/>
            <w:rFonts w:asciiTheme="majorHAnsi" w:eastAsiaTheme="majorEastAsia" w:hAnsiTheme="majorHAnsi" w:cstheme="majorBidi"/>
            <w:bCs/>
          </w:rPr>
          <w:t>Kupnja putem transakcije</w:t>
        </w:r>
        <w:r w:rsidR="00E13198">
          <w:rPr>
            <w:webHidden/>
          </w:rPr>
          <w:tab/>
        </w:r>
        <w:r w:rsidR="007A0D29">
          <w:rPr>
            <w:webHidden/>
          </w:rPr>
          <w:fldChar w:fldCharType="begin"/>
        </w:r>
        <w:r w:rsidR="00E13198">
          <w:rPr>
            <w:webHidden/>
          </w:rPr>
          <w:instrText xml:space="preserve"> PAGEREF _Toc416276886 \h </w:instrText>
        </w:r>
        <w:r w:rsidR="007A0D29">
          <w:rPr>
            <w:webHidden/>
          </w:rPr>
        </w:r>
        <w:r w:rsidR="007A0D29">
          <w:rPr>
            <w:webHidden/>
          </w:rPr>
          <w:fldChar w:fldCharType="separate"/>
        </w:r>
        <w:r w:rsidR="005C23B4">
          <w:rPr>
            <w:webHidden/>
          </w:rPr>
          <w:t>4</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887" w:history="1">
        <w:r w:rsidR="00E13198" w:rsidRPr="0069073C">
          <w:rPr>
            <w:rStyle w:val="Hyperlink"/>
          </w:rPr>
          <w:t>Članak 2.</w:t>
        </w:r>
        <w:r w:rsidR="00E13198">
          <w:rPr>
            <w:webHidden/>
          </w:rPr>
          <w:tab/>
        </w:r>
        <w:r w:rsidR="007A0D29">
          <w:rPr>
            <w:webHidden/>
          </w:rPr>
          <w:fldChar w:fldCharType="begin"/>
        </w:r>
        <w:r w:rsidR="00E13198">
          <w:rPr>
            <w:webHidden/>
          </w:rPr>
          <w:instrText xml:space="preserve"> PAGEREF _Toc416276887 \h </w:instrText>
        </w:r>
        <w:r w:rsidR="007A0D29">
          <w:rPr>
            <w:webHidden/>
          </w:rPr>
        </w:r>
        <w:r w:rsidR="007A0D29">
          <w:rPr>
            <w:webHidden/>
          </w:rPr>
          <w:fldChar w:fldCharType="separate"/>
        </w:r>
        <w:r w:rsidR="005C23B4">
          <w:rPr>
            <w:webHidden/>
          </w:rPr>
          <w:t>5</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888" w:history="1">
        <w:r w:rsidR="00E13198" w:rsidRPr="0069073C">
          <w:rPr>
            <w:rStyle w:val="Hyperlink"/>
            <w:rFonts w:asciiTheme="majorHAnsi" w:eastAsiaTheme="majorEastAsia" w:hAnsiTheme="majorHAnsi" w:cstheme="majorBidi"/>
            <w:bCs/>
          </w:rPr>
          <w:t>Pogodnosti Online usluga</w:t>
        </w:r>
        <w:r w:rsidR="00E13198">
          <w:rPr>
            <w:webHidden/>
          </w:rPr>
          <w:tab/>
        </w:r>
        <w:r w:rsidR="007A0D29">
          <w:rPr>
            <w:webHidden/>
          </w:rPr>
          <w:fldChar w:fldCharType="begin"/>
        </w:r>
        <w:r w:rsidR="00E13198">
          <w:rPr>
            <w:webHidden/>
          </w:rPr>
          <w:instrText xml:space="preserve"> PAGEREF _Toc416276888 \h </w:instrText>
        </w:r>
        <w:r w:rsidR="007A0D29">
          <w:rPr>
            <w:webHidden/>
          </w:rPr>
        </w:r>
        <w:r w:rsidR="007A0D29">
          <w:rPr>
            <w:webHidden/>
          </w:rPr>
          <w:fldChar w:fldCharType="separate"/>
        </w:r>
        <w:r w:rsidR="005C23B4">
          <w:rPr>
            <w:webHidden/>
          </w:rPr>
          <w:t>6</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889" w:history="1">
        <w:r w:rsidR="00E13198" w:rsidRPr="0069073C">
          <w:rPr>
            <w:rStyle w:val="Hyperlink"/>
            <w:rFonts w:asciiTheme="majorHAnsi" w:eastAsiaTheme="majorEastAsia" w:hAnsiTheme="majorHAnsi" w:cstheme="majorBidi"/>
            <w:bCs/>
          </w:rPr>
          <w:t>Tehnološko jamstvo Software Assurance i pogodnosti</w:t>
        </w:r>
        <w:r w:rsidR="00E13198">
          <w:rPr>
            <w:webHidden/>
          </w:rPr>
          <w:tab/>
        </w:r>
        <w:r w:rsidR="007A0D29">
          <w:rPr>
            <w:webHidden/>
          </w:rPr>
          <w:fldChar w:fldCharType="begin"/>
        </w:r>
        <w:r w:rsidR="00E13198">
          <w:rPr>
            <w:webHidden/>
          </w:rPr>
          <w:instrText xml:space="preserve"> PAGEREF _Toc416276889 \h </w:instrText>
        </w:r>
        <w:r w:rsidR="007A0D29">
          <w:rPr>
            <w:webHidden/>
          </w:rPr>
        </w:r>
        <w:r w:rsidR="007A0D29">
          <w:rPr>
            <w:webHidden/>
          </w:rPr>
          <w:fldChar w:fldCharType="separate"/>
        </w:r>
        <w:r w:rsidR="005C23B4">
          <w:rPr>
            <w:webHidden/>
          </w:rPr>
          <w:t>6</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890" w:history="1">
        <w:r w:rsidR="00E13198" w:rsidRPr="0069073C">
          <w:rPr>
            <w:rStyle w:val="Hyperlink"/>
            <w:rFonts w:asciiTheme="majorHAnsi" w:eastAsiaTheme="majorEastAsia" w:hAnsiTheme="majorHAnsi" w:cstheme="majorBidi"/>
            <w:bCs/>
          </w:rPr>
          <w:t xml:space="preserve">Dostupnost pogodnosti tehnološkog jamstva Software Assurance na temelju </w:t>
        </w:r>
        <w:r w:rsidR="00E13198">
          <w:rPr>
            <w:rStyle w:val="Hyperlink"/>
            <w:rFonts w:asciiTheme="majorHAnsi" w:eastAsiaTheme="majorEastAsia" w:hAnsiTheme="majorHAnsi" w:cstheme="majorBidi"/>
            <w:bCs/>
          </w:rPr>
          <w:br/>
        </w:r>
        <w:r w:rsidR="00E13198" w:rsidRPr="0069073C">
          <w:rPr>
            <w:rStyle w:val="Hyperlink"/>
            <w:rFonts w:asciiTheme="majorHAnsi" w:eastAsiaTheme="majorEastAsia" w:hAnsiTheme="majorHAnsi" w:cstheme="majorBidi"/>
            <w:bCs/>
          </w:rPr>
          <w:t>Microsoftova Ugovora o proizvodima i uslugama</w:t>
        </w:r>
        <w:r w:rsidR="00E13198">
          <w:rPr>
            <w:webHidden/>
          </w:rPr>
          <w:tab/>
        </w:r>
        <w:r w:rsidR="007A0D29">
          <w:rPr>
            <w:webHidden/>
          </w:rPr>
          <w:fldChar w:fldCharType="begin"/>
        </w:r>
        <w:r w:rsidR="00E13198">
          <w:rPr>
            <w:webHidden/>
          </w:rPr>
          <w:instrText xml:space="preserve"> PAGEREF _Toc416276890 \h </w:instrText>
        </w:r>
        <w:r w:rsidR="007A0D29">
          <w:rPr>
            <w:webHidden/>
          </w:rPr>
        </w:r>
        <w:r w:rsidR="007A0D29">
          <w:rPr>
            <w:webHidden/>
          </w:rPr>
          <w:fldChar w:fldCharType="separate"/>
        </w:r>
        <w:r w:rsidR="005C23B4">
          <w:rPr>
            <w:webHidden/>
          </w:rPr>
          <w:t>8</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891" w:history="1">
        <w:r w:rsidR="00E13198" w:rsidRPr="0069073C">
          <w:rPr>
            <w:rStyle w:val="Hyperlink"/>
            <w:rFonts w:asciiTheme="majorHAnsi" w:eastAsiaTheme="majorEastAsia" w:hAnsiTheme="majorHAnsi" w:cstheme="majorBidi"/>
            <w:bCs/>
          </w:rPr>
          <w:t>Pogodnosti utemeljene na bodovima</w:t>
        </w:r>
        <w:r w:rsidR="00E13198">
          <w:rPr>
            <w:webHidden/>
          </w:rPr>
          <w:tab/>
        </w:r>
        <w:r w:rsidR="007A0D29">
          <w:rPr>
            <w:webHidden/>
          </w:rPr>
          <w:fldChar w:fldCharType="begin"/>
        </w:r>
        <w:r w:rsidR="00E13198">
          <w:rPr>
            <w:webHidden/>
          </w:rPr>
          <w:instrText xml:space="preserve"> PAGEREF _Toc416276891 \h </w:instrText>
        </w:r>
        <w:r w:rsidR="007A0D29">
          <w:rPr>
            <w:webHidden/>
          </w:rPr>
        </w:r>
        <w:r w:rsidR="007A0D29">
          <w:rPr>
            <w:webHidden/>
          </w:rPr>
          <w:fldChar w:fldCharType="separate"/>
        </w:r>
        <w:r w:rsidR="005C23B4">
          <w:rPr>
            <w:webHidden/>
          </w:rPr>
          <w:t>8</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892" w:history="1">
        <w:r w:rsidR="00E13198" w:rsidRPr="0069073C">
          <w:rPr>
            <w:rStyle w:val="Hyperlink"/>
          </w:rPr>
          <w:t>Usluge planiranja</w:t>
        </w:r>
        <w:r w:rsidR="00E13198">
          <w:rPr>
            <w:webHidden/>
          </w:rPr>
          <w:tab/>
        </w:r>
        <w:r w:rsidR="007A0D29">
          <w:rPr>
            <w:webHidden/>
          </w:rPr>
          <w:fldChar w:fldCharType="begin"/>
        </w:r>
        <w:r w:rsidR="00E13198">
          <w:rPr>
            <w:webHidden/>
          </w:rPr>
          <w:instrText xml:space="preserve"> PAGEREF _Toc416276892 \h </w:instrText>
        </w:r>
        <w:r w:rsidR="007A0D29">
          <w:rPr>
            <w:webHidden/>
          </w:rPr>
        </w:r>
        <w:r w:rsidR="007A0D29">
          <w:rPr>
            <w:webHidden/>
          </w:rPr>
          <w:fldChar w:fldCharType="separate"/>
        </w:r>
        <w:r w:rsidR="005C23B4">
          <w:rPr>
            <w:webHidden/>
          </w:rPr>
          <w:t>9</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893" w:history="1">
        <w:r w:rsidR="00E13198" w:rsidRPr="0069073C">
          <w:rPr>
            <w:rStyle w:val="Hyperlink"/>
          </w:rPr>
          <w:t>Vaučeri za obuku</w:t>
        </w:r>
        <w:r w:rsidR="00E13198">
          <w:rPr>
            <w:webHidden/>
          </w:rPr>
          <w:tab/>
        </w:r>
        <w:r w:rsidR="007A0D29">
          <w:rPr>
            <w:webHidden/>
          </w:rPr>
          <w:fldChar w:fldCharType="begin"/>
        </w:r>
        <w:r w:rsidR="00E13198">
          <w:rPr>
            <w:webHidden/>
          </w:rPr>
          <w:instrText xml:space="preserve"> PAGEREF _Toc416276893 \h </w:instrText>
        </w:r>
        <w:r w:rsidR="007A0D29">
          <w:rPr>
            <w:webHidden/>
          </w:rPr>
        </w:r>
        <w:r w:rsidR="007A0D29">
          <w:rPr>
            <w:webHidden/>
          </w:rPr>
          <w:fldChar w:fldCharType="separate"/>
        </w:r>
        <w:r w:rsidR="005C23B4">
          <w:rPr>
            <w:webHidden/>
          </w:rPr>
          <w:t>10</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894" w:history="1">
        <w:r w:rsidR="00E13198" w:rsidRPr="0069073C">
          <w:rPr>
            <w:rStyle w:val="Hyperlink"/>
          </w:rPr>
          <w:t>24-satna podrška za rješavanje problema</w:t>
        </w:r>
        <w:r w:rsidR="00E13198">
          <w:rPr>
            <w:webHidden/>
          </w:rPr>
          <w:tab/>
        </w:r>
        <w:r w:rsidR="007A0D29">
          <w:rPr>
            <w:webHidden/>
          </w:rPr>
          <w:fldChar w:fldCharType="begin"/>
        </w:r>
        <w:r w:rsidR="00E13198">
          <w:rPr>
            <w:webHidden/>
          </w:rPr>
          <w:instrText xml:space="preserve"> PAGEREF _Toc416276894 \h </w:instrText>
        </w:r>
        <w:r w:rsidR="007A0D29">
          <w:rPr>
            <w:webHidden/>
          </w:rPr>
        </w:r>
        <w:r w:rsidR="007A0D29">
          <w:rPr>
            <w:webHidden/>
          </w:rPr>
          <w:fldChar w:fldCharType="separate"/>
        </w:r>
        <w:r w:rsidR="005C23B4">
          <w:rPr>
            <w:webHidden/>
          </w:rPr>
          <w:t>12</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895" w:history="1">
        <w:r w:rsidR="00E13198" w:rsidRPr="0069073C">
          <w:rPr>
            <w:rStyle w:val="Hyperlink"/>
            <w:rFonts w:asciiTheme="majorHAnsi" w:eastAsiaTheme="majorEastAsia" w:hAnsiTheme="majorHAnsi" w:cstheme="majorBidi"/>
            <w:bCs/>
          </w:rPr>
          <w:t>Pogodnosti za Proizvod koji ispunjava uvjete</w:t>
        </w:r>
        <w:r w:rsidR="00E13198">
          <w:rPr>
            <w:webHidden/>
          </w:rPr>
          <w:tab/>
        </w:r>
        <w:r w:rsidR="007A0D29">
          <w:rPr>
            <w:webHidden/>
          </w:rPr>
          <w:fldChar w:fldCharType="begin"/>
        </w:r>
        <w:r w:rsidR="00E13198">
          <w:rPr>
            <w:webHidden/>
          </w:rPr>
          <w:instrText xml:space="preserve"> PAGEREF _Toc416276895 \h </w:instrText>
        </w:r>
        <w:r w:rsidR="007A0D29">
          <w:rPr>
            <w:webHidden/>
          </w:rPr>
        </w:r>
        <w:r w:rsidR="007A0D29">
          <w:rPr>
            <w:webHidden/>
          </w:rPr>
          <w:fldChar w:fldCharType="separate"/>
        </w:r>
        <w:r w:rsidR="005C23B4">
          <w:rPr>
            <w:webHidden/>
          </w:rPr>
          <w:t>14</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896" w:history="1">
        <w:r w:rsidR="00E13198" w:rsidRPr="0069073C">
          <w:rPr>
            <w:rStyle w:val="Hyperlink"/>
          </w:rPr>
          <w:t>Prava na novu verziju</w:t>
        </w:r>
        <w:r w:rsidR="00E13198">
          <w:rPr>
            <w:webHidden/>
          </w:rPr>
          <w:tab/>
        </w:r>
        <w:r w:rsidR="007A0D29">
          <w:rPr>
            <w:webHidden/>
          </w:rPr>
          <w:fldChar w:fldCharType="begin"/>
        </w:r>
        <w:r w:rsidR="00E13198">
          <w:rPr>
            <w:webHidden/>
          </w:rPr>
          <w:instrText xml:space="preserve"> PAGEREF _Toc416276896 \h </w:instrText>
        </w:r>
        <w:r w:rsidR="007A0D29">
          <w:rPr>
            <w:webHidden/>
          </w:rPr>
        </w:r>
        <w:r w:rsidR="007A0D29">
          <w:rPr>
            <w:webHidden/>
          </w:rPr>
          <w:fldChar w:fldCharType="separate"/>
        </w:r>
        <w:r w:rsidR="005C23B4">
          <w:rPr>
            <w:webHidden/>
          </w:rPr>
          <w:t>14</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897" w:history="1">
        <w:r w:rsidR="00E13198" w:rsidRPr="0069073C">
          <w:rPr>
            <w:rStyle w:val="Hyperlink"/>
          </w:rPr>
          <w:t>Office Multi Language Pack</w:t>
        </w:r>
        <w:r w:rsidR="00E13198">
          <w:rPr>
            <w:webHidden/>
          </w:rPr>
          <w:tab/>
        </w:r>
        <w:r w:rsidR="007A0D29">
          <w:rPr>
            <w:webHidden/>
          </w:rPr>
          <w:fldChar w:fldCharType="begin"/>
        </w:r>
        <w:r w:rsidR="00E13198">
          <w:rPr>
            <w:webHidden/>
          </w:rPr>
          <w:instrText xml:space="preserve"> PAGEREF _Toc416276897 \h </w:instrText>
        </w:r>
        <w:r w:rsidR="007A0D29">
          <w:rPr>
            <w:webHidden/>
          </w:rPr>
        </w:r>
        <w:r w:rsidR="007A0D29">
          <w:rPr>
            <w:webHidden/>
          </w:rPr>
          <w:fldChar w:fldCharType="separate"/>
        </w:r>
        <w:r w:rsidR="005C23B4">
          <w:rPr>
            <w:webHidden/>
          </w:rPr>
          <w:t>14</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898" w:history="1">
        <w:r w:rsidR="00E13198" w:rsidRPr="0069073C">
          <w:rPr>
            <w:rStyle w:val="Hyperlink"/>
          </w:rPr>
          <w:t>Pogodnosti poboljšanog izdanja – Windows i Windows Embedded</w:t>
        </w:r>
        <w:r w:rsidR="00E13198">
          <w:rPr>
            <w:webHidden/>
          </w:rPr>
          <w:tab/>
        </w:r>
        <w:r w:rsidR="007A0D29">
          <w:rPr>
            <w:webHidden/>
          </w:rPr>
          <w:fldChar w:fldCharType="begin"/>
        </w:r>
        <w:r w:rsidR="00E13198">
          <w:rPr>
            <w:webHidden/>
          </w:rPr>
          <w:instrText xml:space="preserve"> PAGEREF _Toc416276898 \h </w:instrText>
        </w:r>
        <w:r w:rsidR="007A0D29">
          <w:rPr>
            <w:webHidden/>
          </w:rPr>
        </w:r>
        <w:r w:rsidR="007A0D29">
          <w:rPr>
            <w:webHidden/>
          </w:rPr>
          <w:fldChar w:fldCharType="separate"/>
        </w:r>
        <w:r w:rsidR="005C23B4">
          <w:rPr>
            <w:webHidden/>
          </w:rPr>
          <w:t>15</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899" w:history="1">
        <w:r w:rsidR="00E13198" w:rsidRPr="0069073C">
          <w:rPr>
            <w:rStyle w:val="Hyperlink"/>
          </w:rPr>
          <w:t>E-Learning</w:t>
        </w:r>
        <w:r w:rsidR="00E13198">
          <w:rPr>
            <w:webHidden/>
          </w:rPr>
          <w:tab/>
        </w:r>
        <w:r w:rsidR="007A0D29">
          <w:rPr>
            <w:webHidden/>
          </w:rPr>
          <w:fldChar w:fldCharType="begin"/>
        </w:r>
        <w:r w:rsidR="00E13198">
          <w:rPr>
            <w:webHidden/>
          </w:rPr>
          <w:instrText xml:space="preserve"> PAGEREF _Toc416276899 \h </w:instrText>
        </w:r>
        <w:r w:rsidR="007A0D29">
          <w:rPr>
            <w:webHidden/>
          </w:rPr>
        </w:r>
        <w:r w:rsidR="007A0D29">
          <w:rPr>
            <w:webHidden/>
          </w:rPr>
          <w:fldChar w:fldCharType="separate"/>
        </w:r>
        <w:r w:rsidR="005C23B4">
          <w:rPr>
            <w:webHidden/>
          </w:rPr>
          <w:t>15</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00" w:history="1">
        <w:r w:rsidR="00E13198" w:rsidRPr="0069073C">
          <w:rPr>
            <w:rStyle w:val="Hyperlink"/>
          </w:rPr>
          <w:t>Program za rad kod kuće</w:t>
        </w:r>
        <w:r w:rsidR="00E13198">
          <w:rPr>
            <w:webHidden/>
          </w:rPr>
          <w:tab/>
        </w:r>
        <w:r w:rsidR="007A0D29">
          <w:rPr>
            <w:webHidden/>
          </w:rPr>
          <w:fldChar w:fldCharType="begin"/>
        </w:r>
        <w:r w:rsidR="00E13198">
          <w:rPr>
            <w:webHidden/>
          </w:rPr>
          <w:instrText xml:space="preserve"> PAGEREF _Toc416276900 \h </w:instrText>
        </w:r>
        <w:r w:rsidR="007A0D29">
          <w:rPr>
            <w:webHidden/>
          </w:rPr>
        </w:r>
        <w:r w:rsidR="007A0D29">
          <w:rPr>
            <w:webHidden/>
          </w:rPr>
          <w:fldChar w:fldCharType="separate"/>
        </w:r>
        <w:r w:rsidR="005C23B4">
          <w:rPr>
            <w:webHidden/>
          </w:rPr>
          <w:t>15</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01" w:history="1">
        <w:r w:rsidR="00E13198" w:rsidRPr="0069073C">
          <w:rPr>
            <w:rStyle w:val="Hyperlink"/>
          </w:rPr>
          <w:t>Enterprise Source Licensing Program</w:t>
        </w:r>
        <w:r w:rsidR="00E13198">
          <w:rPr>
            <w:webHidden/>
          </w:rPr>
          <w:tab/>
        </w:r>
        <w:r w:rsidR="007A0D29">
          <w:rPr>
            <w:webHidden/>
          </w:rPr>
          <w:fldChar w:fldCharType="begin"/>
        </w:r>
        <w:r w:rsidR="00E13198">
          <w:rPr>
            <w:webHidden/>
          </w:rPr>
          <w:instrText xml:space="preserve"> PAGEREF _Toc416276901 \h </w:instrText>
        </w:r>
        <w:r w:rsidR="007A0D29">
          <w:rPr>
            <w:webHidden/>
          </w:rPr>
        </w:r>
        <w:r w:rsidR="007A0D29">
          <w:rPr>
            <w:webHidden/>
          </w:rPr>
          <w:fldChar w:fldCharType="separate"/>
        </w:r>
        <w:r w:rsidR="005C23B4">
          <w:rPr>
            <w:webHidden/>
          </w:rPr>
          <w:t>16</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02" w:history="1">
        <w:r w:rsidR="00E13198" w:rsidRPr="0069073C">
          <w:rPr>
            <w:rStyle w:val="Hyperlink"/>
          </w:rPr>
          <w:t>System Center Global Service Monitor</w:t>
        </w:r>
        <w:r w:rsidR="00E13198">
          <w:rPr>
            <w:webHidden/>
          </w:rPr>
          <w:tab/>
        </w:r>
        <w:r w:rsidR="007A0D29">
          <w:rPr>
            <w:webHidden/>
          </w:rPr>
          <w:fldChar w:fldCharType="begin"/>
        </w:r>
        <w:r w:rsidR="00E13198">
          <w:rPr>
            <w:webHidden/>
          </w:rPr>
          <w:instrText xml:space="preserve"> PAGEREF _Toc416276902 \h </w:instrText>
        </w:r>
        <w:r w:rsidR="007A0D29">
          <w:rPr>
            <w:webHidden/>
          </w:rPr>
        </w:r>
        <w:r w:rsidR="007A0D29">
          <w:rPr>
            <w:webHidden/>
          </w:rPr>
          <w:fldChar w:fldCharType="separate"/>
        </w:r>
        <w:r w:rsidR="005C23B4">
          <w:rPr>
            <w:webHidden/>
          </w:rPr>
          <w:t>17</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03" w:history="1">
        <w:r w:rsidR="00E13198" w:rsidRPr="0069073C">
          <w:rPr>
            <w:rStyle w:val="Hyperlink"/>
          </w:rPr>
          <w:t>Sigurnosno kopiranje za oporavak od katastrofe</w:t>
        </w:r>
        <w:r w:rsidR="00E13198">
          <w:rPr>
            <w:webHidden/>
          </w:rPr>
          <w:tab/>
        </w:r>
        <w:r w:rsidR="007A0D29">
          <w:rPr>
            <w:webHidden/>
          </w:rPr>
          <w:fldChar w:fldCharType="begin"/>
        </w:r>
        <w:r w:rsidR="00E13198">
          <w:rPr>
            <w:webHidden/>
          </w:rPr>
          <w:instrText xml:space="preserve"> PAGEREF _Toc416276903 \h </w:instrText>
        </w:r>
        <w:r w:rsidR="007A0D29">
          <w:rPr>
            <w:webHidden/>
          </w:rPr>
        </w:r>
        <w:r w:rsidR="007A0D29">
          <w:rPr>
            <w:webHidden/>
          </w:rPr>
          <w:fldChar w:fldCharType="separate"/>
        </w:r>
        <w:r w:rsidR="005C23B4">
          <w:rPr>
            <w:webHidden/>
          </w:rPr>
          <w:t>17</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04" w:history="1">
        <w:r w:rsidR="00E13198" w:rsidRPr="0069073C">
          <w:rPr>
            <w:rStyle w:val="Hyperlink"/>
          </w:rPr>
          <w:t>Mobilnost licence putem tehnološkog jamstva Software Assurance</w:t>
        </w:r>
        <w:r w:rsidR="00E13198">
          <w:rPr>
            <w:webHidden/>
          </w:rPr>
          <w:tab/>
        </w:r>
        <w:r w:rsidR="007A0D29">
          <w:rPr>
            <w:webHidden/>
          </w:rPr>
          <w:fldChar w:fldCharType="begin"/>
        </w:r>
        <w:r w:rsidR="00E13198">
          <w:rPr>
            <w:webHidden/>
          </w:rPr>
          <w:instrText xml:space="preserve"> PAGEREF _Toc416276904 \h </w:instrText>
        </w:r>
        <w:r w:rsidR="007A0D29">
          <w:rPr>
            <w:webHidden/>
          </w:rPr>
        </w:r>
        <w:r w:rsidR="007A0D29">
          <w:rPr>
            <w:webHidden/>
          </w:rPr>
          <w:fldChar w:fldCharType="separate"/>
        </w:r>
        <w:r w:rsidR="005C23B4">
          <w:rPr>
            <w:webHidden/>
          </w:rPr>
          <w:t>17</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05" w:history="1">
        <w:r w:rsidR="00E13198" w:rsidRPr="0069073C">
          <w:rPr>
            <w:rStyle w:val="Hyperlink"/>
          </w:rPr>
          <w:t>Windows Thin PC</w:t>
        </w:r>
        <w:r w:rsidR="00E13198">
          <w:rPr>
            <w:webHidden/>
          </w:rPr>
          <w:tab/>
        </w:r>
        <w:r w:rsidR="007A0D29">
          <w:rPr>
            <w:webHidden/>
          </w:rPr>
          <w:fldChar w:fldCharType="begin"/>
        </w:r>
        <w:r w:rsidR="00E13198">
          <w:rPr>
            <w:webHidden/>
          </w:rPr>
          <w:instrText xml:space="preserve"> PAGEREF _Toc416276905 \h </w:instrText>
        </w:r>
        <w:r w:rsidR="007A0D29">
          <w:rPr>
            <w:webHidden/>
          </w:rPr>
        </w:r>
        <w:r w:rsidR="007A0D29">
          <w:rPr>
            <w:webHidden/>
          </w:rPr>
          <w:fldChar w:fldCharType="separate"/>
        </w:r>
        <w:r w:rsidR="005C23B4">
          <w:rPr>
            <w:webHidden/>
          </w:rPr>
          <w:t>18</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06" w:history="1">
        <w:r w:rsidR="00E13198" w:rsidRPr="0069073C">
          <w:rPr>
            <w:rStyle w:val="Hyperlink"/>
          </w:rPr>
          <w:t>Proširena podrška za hitne popravke</w:t>
        </w:r>
        <w:r w:rsidR="00E13198">
          <w:rPr>
            <w:webHidden/>
          </w:rPr>
          <w:tab/>
        </w:r>
        <w:r w:rsidR="007A0D29">
          <w:rPr>
            <w:webHidden/>
          </w:rPr>
          <w:fldChar w:fldCharType="begin"/>
        </w:r>
        <w:r w:rsidR="00E13198">
          <w:rPr>
            <w:webHidden/>
          </w:rPr>
          <w:instrText xml:space="preserve"> PAGEREF _Toc416276906 \h </w:instrText>
        </w:r>
        <w:r w:rsidR="007A0D29">
          <w:rPr>
            <w:webHidden/>
          </w:rPr>
        </w:r>
        <w:r w:rsidR="007A0D29">
          <w:rPr>
            <w:webHidden/>
          </w:rPr>
          <w:fldChar w:fldCharType="separate"/>
        </w:r>
        <w:r w:rsidR="005C23B4">
          <w:rPr>
            <w:webHidden/>
          </w:rPr>
          <w:t>18</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07" w:history="1">
        <w:r w:rsidR="00E13198" w:rsidRPr="0069073C">
          <w:rPr>
            <w:rStyle w:val="Hyperlink"/>
          </w:rPr>
          <w:t>Microsoft Dynamics CustomerSource</w:t>
        </w:r>
        <w:r w:rsidR="00E13198">
          <w:rPr>
            <w:webHidden/>
          </w:rPr>
          <w:tab/>
        </w:r>
        <w:r w:rsidR="007A0D29">
          <w:rPr>
            <w:webHidden/>
          </w:rPr>
          <w:fldChar w:fldCharType="begin"/>
        </w:r>
        <w:r w:rsidR="00E13198">
          <w:rPr>
            <w:webHidden/>
          </w:rPr>
          <w:instrText xml:space="preserve"> PAGEREF _Toc416276907 \h </w:instrText>
        </w:r>
        <w:r w:rsidR="007A0D29">
          <w:rPr>
            <w:webHidden/>
          </w:rPr>
        </w:r>
        <w:r w:rsidR="007A0D29">
          <w:rPr>
            <w:webHidden/>
          </w:rPr>
          <w:fldChar w:fldCharType="separate"/>
        </w:r>
        <w:r w:rsidR="005C23B4">
          <w:rPr>
            <w:webHidden/>
          </w:rPr>
          <w:t>19</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08" w:history="1">
        <w:r w:rsidR="00E13198" w:rsidRPr="0069073C">
          <w:rPr>
            <w:rStyle w:val="Hyperlink"/>
          </w:rPr>
          <w:t>Microsoft Desktop Optimization Pack za tehnološko jamstvo Software Assurance (MDOP)</w:t>
        </w:r>
        <w:r w:rsidR="00E13198">
          <w:rPr>
            <w:webHidden/>
          </w:rPr>
          <w:tab/>
        </w:r>
        <w:r w:rsidR="007A0D29">
          <w:rPr>
            <w:webHidden/>
          </w:rPr>
          <w:fldChar w:fldCharType="begin"/>
        </w:r>
        <w:r w:rsidR="00E13198">
          <w:rPr>
            <w:webHidden/>
          </w:rPr>
          <w:instrText xml:space="preserve"> PAGEREF _Toc416276908 \h </w:instrText>
        </w:r>
        <w:r w:rsidR="007A0D29">
          <w:rPr>
            <w:webHidden/>
          </w:rPr>
        </w:r>
        <w:r w:rsidR="007A0D29">
          <w:rPr>
            <w:webHidden/>
          </w:rPr>
          <w:fldChar w:fldCharType="separate"/>
        </w:r>
        <w:r w:rsidR="005C23B4">
          <w:rPr>
            <w:webHidden/>
          </w:rPr>
          <w:t>19</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09" w:history="1">
        <w:r w:rsidR="00E13198" w:rsidRPr="0069073C">
          <w:rPr>
            <w:rStyle w:val="Hyperlink"/>
          </w:rPr>
          <w:t>Prava na virtualizaciju za računala s licencom za Windows i Windows Embedded</w:t>
        </w:r>
        <w:r w:rsidR="00E13198">
          <w:rPr>
            <w:webHidden/>
          </w:rPr>
          <w:tab/>
        </w:r>
        <w:r w:rsidR="007A0D29">
          <w:rPr>
            <w:webHidden/>
          </w:rPr>
          <w:fldChar w:fldCharType="begin"/>
        </w:r>
        <w:r w:rsidR="00E13198">
          <w:rPr>
            <w:webHidden/>
          </w:rPr>
          <w:instrText xml:space="preserve"> PAGEREF _Toc416276909 \h </w:instrText>
        </w:r>
        <w:r w:rsidR="007A0D29">
          <w:rPr>
            <w:webHidden/>
          </w:rPr>
        </w:r>
        <w:r w:rsidR="007A0D29">
          <w:rPr>
            <w:webHidden/>
          </w:rPr>
          <w:fldChar w:fldCharType="separate"/>
        </w:r>
        <w:r w:rsidR="005C23B4">
          <w:rPr>
            <w:webHidden/>
          </w:rPr>
          <w:t>19</w:t>
        </w:r>
        <w:r w:rsidR="007A0D29">
          <w:rPr>
            <w:webHidden/>
          </w:rPr>
          <w:fldChar w:fldCharType="end"/>
        </w:r>
      </w:hyperlink>
    </w:p>
    <w:p w:rsidR="00E13198" w:rsidRDefault="00CC269A">
      <w:pPr>
        <w:pStyle w:val="TOC2"/>
        <w:rPr>
          <w:rFonts w:asciiTheme="minorHAnsi" w:eastAsiaTheme="minorEastAsia" w:hAnsiTheme="minorHAnsi" w:cstheme="minorBidi"/>
          <w:color w:val="auto"/>
          <w:sz w:val="22"/>
          <w:szCs w:val="22"/>
          <w:lang w:val="en-US" w:eastAsia="en-US" w:bidi="ar-SA"/>
        </w:rPr>
      </w:pPr>
      <w:hyperlink w:anchor="_Toc416276910" w:history="1">
        <w:r w:rsidR="00E13198" w:rsidRPr="0069073C">
          <w:rPr>
            <w:rStyle w:val="Hyperlink"/>
          </w:rPr>
          <w:t>Windows Virtual Desktop Access Rights (VDA)</w:t>
        </w:r>
        <w:r w:rsidR="00E13198">
          <w:rPr>
            <w:webHidden/>
          </w:rPr>
          <w:tab/>
        </w:r>
        <w:r w:rsidR="007A0D29">
          <w:rPr>
            <w:webHidden/>
          </w:rPr>
          <w:fldChar w:fldCharType="begin"/>
        </w:r>
        <w:r w:rsidR="00E13198">
          <w:rPr>
            <w:webHidden/>
          </w:rPr>
          <w:instrText xml:space="preserve"> PAGEREF _Toc416276910 \h </w:instrText>
        </w:r>
        <w:r w:rsidR="007A0D29">
          <w:rPr>
            <w:webHidden/>
          </w:rPr>
        </w:r>
        <w:r w:rsidR="007A0D29">
          <w:rPr>
            <w:webHidden/>
          </w:rPr>
          <w:fldChar w:fldCharType="separate"/>
        </w:r>
        <w:r w:rsidR="005C23B4">
          <w:rPr>
            <w:webHidden/>
          </w:rPr>
          <w:t>19</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911" w:history="1">
        <w:r w:rsidR="00E13198" w:rsidRPr="0069073C">
          <w:rPr>
            <w:rStyle w:val="Hyperlink"/>
          </w:rPr>
          <w:t>Članak 3.</w:t>
        </w:r>
        <w:r w:rsidR="00E13198">
          <w:rPr>
            <w:webHidden/>
          </w:rPr>
          <w:tab/>
        </w:r>
        <w:r w:rsidR="007A0D29">
          <w:rPr>
            <w:webHidden/>
          </w:rPr>
          <w:fldChar w:fldCharType="begin"/>
        </w:r>
        <w:r w:rsidR="00E13198">
          <w:rPr>
            <w:webHidden/>
          </w:rPr>
          <w:instrText xml:space="preserve"> PAGEREF _Toc416276911 \h </w:instrText>
        </w:r>
        <w:r w:rsidR="007A0D29">
          <w:rPr>
            <w:webHidden/>
          </w:rPr>
        </w:r>
        <w:r w:rsidR="007A0D29">
          <w:rPr>
            <w:webHidden/>
          </w:rPr>
          <w:fldChar w:fldCharType="separate"/>
        </w:r>
        <w:r w:rsidR="005C23B4">
          <w:rPr>
            <w:webHidden/>
          </w:rPr>
          <w:t>19</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912" w:history="1">
        <w:r w:rsidR="00E13198" w:rsidRPr="0069073C">
          <w:rPr>
            <w:rStyle w:val="Hyperlink"/>
            <w:rFonts w:asciiTheme="majorHAnsi" w:eastAsiaTheme="majorEastAsia" w:hAnsiTheme="majorHAnsi" w:cstheme="majorBidi"/>
            <w:bCs/>
          </w:rPr>
          <w:t>Pravo umnožavanja i pravo kloniranja Proizvoda</w:t>
        </w:r>
        <w:r w:rsidR="00E13198">
          <w:rPr>
            <w:webHidden/>
          </w:rPr>
          <w:tab/>
        </w:r>
        <w:r w:rsidR="007A0D29">
          <w:rPr>
            <w:webHidden/>
          </w:rPr>
          <w:fldChar w:fldCharType="begin"/>
        </w:r>
        <w:r w:rsidR="00E13198">
          <w:rPr>
            <w:webHidden/>
          </w:rPr>
          <w:instrText xml:space="preserve"> PAGEREF _Toc416276912 \h </w:instrText>
        </w:r>
        <w:r w:rsidR="007A0D29">
          <w:rPr>
            <w:webHidden/>
          </w:rPr>
        </w:r>
        <w:r w:rsidR="007A0D29">
          <w:rPr>
            <w:webHidden/>
          </w:rPr>
          <w:fldChar w:fldCharType="separate"/>
        </w:r>
        <w:r w:rsidR="005C23B4">
          <w:rPr>
            <w:webHidden/>
          </w:rPr>
          <w:t>19</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913" w:history="1">
        <w:r w:rsidR="00E13198" w:rsidRPr="0069073C">
          <w:rPr>
            <w:rStyle w:val="Hyperlink"/>
            <w:rFonts w:asciiTheme="majorHAnsi" w:eastAsiaTheme="majorEastAsia" w:hAnsiTheme="majorHAnsi" w:cstheme="majorBidi"/>
            <w:bCs/>
          </w:rPr>
          <w:t>Postupak prijenosa licence</w:t>
        </w:r>
        <w:r w:rsidR="00E13198">
          <w:rPr>
            <w:webHidden/>
          </w:rPr>
          <w:tab/>
        </w:r>
        <w:r w:rsidR="007A0D29">
          <w:rPr>
            <w:webHidden/>
          </w:rPr>
          <w:fldChar w:fldCharType="begin"/>
        </w:r>
        <w:r w:rsidR="00E13198">
          <w:rPr>
            <w:webHidden/>
          </w:rPr>
          <w:instrText xml:space="preserve"> PAGEREF _Toc416276913 \h </w:instrText>
        </w:r>
        <w:r w:rsidR="007A0D29">
          <w:rPr>
            <w:webHidden/>
          </w:rPr>
        </w:r>
        <w:r w:rsidR="007A0D29">
          <w:rPr>
            <w:webHidden/>
          </w:rPr>
          <w:fldChar w:fldCharType="separate"/>
        </w:r>
        <w:r w:rsidR="005C23B4">
          <w:rPr>
            <w:webHidden/>
          </w:rPr>
          <w:t>20</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914" w:history="1">
        <w:r w:rsidR="00E13198" w:rsidRPr="0069073C">
          <w:rPr>
            <w:rStyle w:val="Hyperlink"/>
            <w:rFonts w:asciiTheme="majorHAnsi" w:eastAsiaTheme="majorEastAsia" w:hAnsiTheme="majorHAnsi" w:cstheme="majorBidi"/>
            <w:bCs/>
          </w:rPr>
          <w:t>Prirodna katastrofa</w:t>
        </w:r>
        <w:r w:rsidR="00E13198">
          <w:rPr>
            <w:webHidden/>
          </w:rPr>
          <w:tab/>
        </w:r>
        <w:r w:rsidR="007A0D29">
          <w:rPr>
            <w:webHidden/>
          </w:rPr>
          <w:fldChar w:fldCharType="begin"/>
        </w:r>
        <w:r w:rsidR="00E13198">
          <w:rPr>
            <w:webHidden/>
          </w:rPr>
          <w:instrText xml:space="preserve"> PAGEREF _Toc416276914 \h </w:instrText>
        </w:r>
        <w:r w:rsidR="007A0D29">
          <w:rPr>
            <w:webHidden/>
          </w:rPr>
        </w:r>
        <w:r w:rsidR="007A0D29">
          <w:rPr>
            <w:webHidden/>
          </w:rPr>
          <w:fldChar w:fldCharType="separate"/>
        </w:r>
        <w:r w:rsidR="005C23B4">
          <w:rPr>
            <w:webHidden/>
          </w:rPr>
          <w:t>20</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915" w:history="1">
        <w:r w:rsidR="00E13198" w:rsidRPr="0069073C">
          <w:rPr>
            <w:rStyle w:val="Hyperlink"/>
          </w:rPr>
          <w:t>Članak 4.</w:t>
        </w:r>
        <w:r w:rsidR="00E13198">
          <w:rPr>
            <w:webHidden/>
          </w:rPr>
          <w:tab/>
        </w:r>
        <w:r w:rsidR="007A0D29">
          <w:rPr>
            <w:webHidden/>
          </w:rPr>
          <w:fldChar w:fldCharType="begin"/>
        </w:r>
        <w:r w:rsidR="00E13198">
          <w:rPr>
            <w:webHidden/>
          </w:rPr>
          <w:instrText xml:space="preserve"> PAGEREF _Toc416276915 \h </w:instrText>
        </w:r>
        <w:r w:rsidR="007A0D29">
          <w:rPr>
            <w:webHidden/>
          </w:rPr>
        </w:r>
        <w:r w:rsidR="007A0D29">
          <w:rPr>
            <w:webHidden/>
          </w:rPr>
          <w:fldChar w:fldCharType="separate"/>
        </w:r>
        <w:r w:rsidR="005C23B4">
          <w:rPr>
            <w:webHidden/>
          </w:rPr>
          <w:t>20</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916" w:history="1">
        <w:r w:rsidR="00E13198" w:rsidRPr="0069073C">
          <w:rPr>
            <w:rStyle w:val="Hyperlink"/>
            <w:rFonts w:asciiTheme="majorHAnsi" w:eastAsiaTheme="majorEastAsia" w:hAnsiTheme="majorHAnsi" w:cstheme="majorBidi"/>
          </w:rPr>
          <w:t>Izmjene Priručnika za licenciranje u zadnjih 12 mjeseci</w:t>
        </w:r>
        <w:r w:rsidR="00E13198">
          <w:rPr>
            <w:webHidden/>
          </w:rPr>
          <w:tab/>
        </w:r>
        <w:r w:rsidR="007A0D29">
          <w:rPr>
            <w:webHidden/>
          </w:rPr>
          <w:fldChar w:fldCharType="begin"/>
        </w:r>
        <w:r w:rsidR="00E13198">
          <w:rPr>
            <w:webHidden/>
          </w:rPr>
          <w:instrText xml:space="preserve"> PAGEREF _Toc416276916 \h </w:instrText>
        </w:r>
        <w:r w:rsidR="007A0D29">
          <w:rPr>
            <w:webHidden/>
          </w:rPr>
        </w:r>
        <w:r w:rsidR="007A0D29">
          <w:rPr>
            <w:webHidden/>
          </w:rPr>
          <w:fldChar w:fldCharType="separate"/>
        </w:r>
        <w:r w:rsidR="005C23B4">
          <w:rPr>
            <w:webHidden/>
          </w:rPr>
          <w:t>20</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917" w:history="1">
        <w:r w:rsidR="00E13198" w:rsidRPr="0069073C">
          <w:rPr>
            <w:rStyle w:val="Hyperlink"/>
          </w:rPr>
          <w:t>Dodatak</w:t>
        </w:r>
        <w:r w:rsidR="00E13198">
          <w:rPr>
            <w:webHidden/>
          </w:rPr>
          <w:tab/>
        </w:r>
        <w:r w:rsidR="007A0D29">
          <w:rPr>
            <w:webHidden/>
          </w:rPr>
          <w:fldChar w:fldCharType="begin"/>
        </w:r>
        <w:r w:rsidR="00E13198">
          <w:rPr>
            <w:webHidden/>
          </w:rPr>
          <w:instrText xml:space="preserve"> PAGEREF _Toc416276917 \h </w:instrText>
        </w:r>
        <w:r w:rsidR="007A0D29">
          <w:rPr>
            <w:webHidden/>
          </w:rPr>
        </w:r>
        <w:r w:rsidR="007A0D29">
          <w:rPr>
            <w:webHidden/>
          </w:rPr>
          <w:fldChar w:fldCharType="separate"/>
        </w:r>
        <w:r w:rsidR="005C23B4">
          <w:rPr>
            <w:webHidden/>
          </w:rPr>
          <w:t>20</w:t>
        </w:r>
        <w:r w:rsidR="007A0D29">
          <w:rPr>
            <w:webHidden/>
          </w:rPr>
          <w:fldChar w:fldCharType="end"/>
        </w:r>
      </w:hyperlink>
    </w:p>
    <w:p w:rsidR="00E13198" w:rsidRDefault="00CC269A">
      <w:pPr>
        <w:pStyle w:val="TOC1"/>
        <w:rPr>
          <w:rFonts w:asciiTheme="minorHAnsi" w:eastAsiaTheme="minorEastAsia" w:hAnsiTheme="minorHAnsi"/>
          <w:color w:val="auto"/>
          <w:sz w:val="22"/>
          <w:lang w:val="en-US" w:eastAsia="en-US" w:bidi="ar-SA"/>
        </w:rPr>
      </w:pPr>
      <w:hyperlink w:anchor="_Toc416276918" w:history="1">
        <w:r w:rsidR="00E13198" w:rsidRPr="0069073C">
          <w:rPr>
            <w:rStyle w:val="Hyperlink"/>
            <w:rFonts w:asciiTheme="majorHAnsi" w:eastAsiaTheme="majorEastAsia" w:hAnsiTheme="majorHAnsi" w:cstheme="majorBidi"/>
            <w:bCs/>
          </w:rPr>
          <w:t>Definicija r</w:t>
        </w:r>
        <w:r w:rsidR="00E13198" w:rsidRPr="0069073C">
          <w:rPr>
            <w:rStyle w:val="Hyperlink"/>
            <w:rFonts w:asciiTheme="majorHAnsi" w:eastAsiaTheme="majorEastAsia" w:hAnsiTheme="majorHAnsi" w:cstheme="majorBidi"/>
          </w:rPr>
          <w:t>egija</w:t>
        </w:r>
        <w:r w:rsidR="00E13198">
          <w:rPr>
            <w:webHidden/>
          </w:rPr>
          <w:tab/>
        </w:r>
        <w:r w:rsidR="007A0D29">
          <w:rPr>
            <w:webHidden/>
          </w:rPr>
          <w:fldChar w:fldCharType="begin"/>
        </w:r>
        <w:r w:rsidR="00E13198">
          <w:rPr>
            <w:webHidden/>
          </w:rPr>
          <w:instrText xml:space="preserve"> PAGEREF _Toc416276918 \h </w:instrText>
        </w:r>
        <w:r w:rsidR="007A0D29">
          <w:rPr>
            <w:webHidden/>
          </w:rPr>
        </w:r>
        <w:r w:rsidR="007A0D29">
          <w:rPr>
            <w:webHidden/>
          </w:rPr>
          <w:fldChar w:fldCharType="separate"/>
        </w:r>
        <w:r w:rsidR="005C23B4">
          <w:rPr>
            <w:webHidden/>
          </w:rPr>
          <w:t>20</w:t>
        </w:r>
        <w:r w:rsidR="007A0D29">
          <w:rPr>
            <w:webHidden/>
          </w:rPr>
          <w:fldChar w:fldCharType="end"/>
        </w:r>
      </w:hyperlink>
    </w:p>
    <w:p w:rsidR="00BC6802" w:rsidRPr="00CA772A" w:rsidRDefault="007A0D29" w:rsidP="002123CF">
      <w:pPr>
        <w:pStyle w:val="BodyText"/>
      </w:pPr>
      <w:r>
        <w:fldChar w:fldCharType="end"/>
      </w:r>
    </w:p>
    <w:p w:rsidR="00BC6802" w:rsidRPr="00CA772A" w:rsidRDefault="00BC6802" w:rsidP="00CC6A48">
      <w:pPr>
        <w:pStyle w:val="Hdg1noborder"/>
      </w:pPr>
      <w:bookmarkStart w:id="1" w:name="_Toc403380293"/>
      <w:bookmarkStart w:id="2" w:name="_Toc416276882"/>
      <w:r>
        <w:t>Svrha dokumenta i resursi</w:t>
      </w:r>
      <w:bookmarkEnd w:id="1"/>
      <w:bookmarkEnd w:id="2"/>
    </w:p>
    <w:p w:rsidR="0038541A" w:rsidRPr="00CA772A" w:rsidRDefault="00BC6802" w:rsidP="0038541A">
      <w:pPr>
        <w:pStyle w:val="BodyText"/>
      </w:pPr>
      <w:r>
        <w:t>Vodič za licenciranje pruža dodatne informacije za klijente s Microsoftovim Ugovorom o proizvodima i uslugama (engl. Microsoft Products and Services Agreement, MPSA) o strukturi računa, postupcima narudžbe, cijenama, tehnološkom jamstvu Software Assurance, pogodnostima tehnološkog jamstva Software Assurance i ostalim odredbama.</w:t>
      </w:r>
      <w:r w:rsidR="006C30C7">
        <w:t xml:space="preserve"> </w:t>
      </w:r>
      <w:r>
        <w:t>Svi pojmovi koji su napisani velikim početnim slovom koji se koriste u ovom Vodiču za licenciranje, ali nisu u njemu definirani, imaju isto značenje kao i u Microsoftovu Ugovoru o proizvodima i uslugama.</w:t>
      </w:r>
    </w:p>
    <w:p w:rsidR="00BC6802" w:rsidRPr="00CA772A" w:rsidRDefault="00BC6802" w:rsidP="0038541A">
      <w:pPr>
        <w:pStyle w:val="BodyText"/>
      </w:pPr>
      <w:r>
        <w:t xml:space="preserve">Opći pregled Microsoftova Ugovora o proizvodima i uslugama možete pronaći u Vodiču za licenciranje na adresi </w:t>
      </w:r>
      <w:hyperlink r:id="rId12" w:history="1">
        <w:r>
          <w:rPr>
            <w:rStyle w:val="Hyperlink"/>
          </w:rPr>
          <w:t>http://www.microsoft.com/licensing/mpsa/</w:t>
        </w:r>
      </w:hyperlink>
      <w:r w:rsidRPr="001D6003">
        <w:t>.</w:t>
      </w:r>
      <w:r w:rsidRPr="00C651A9">
        <w:rPr>
          <w:rStyle w:val="Hyperlink"/>
          <w:color w:val="auto"/>
          <w:u w:val="none"/>
        </w:rPr>
        <w:t xml:space="preserve"> </w:t>
      </w:r>
    </w:p>
    <w:p w:rsidR="00BC6802" w:rsidRPr="00CA772A" w:rsidRDefault="00BC6802" w:rsidP="00BC6802">
      <w:pPr>
        <w:pStyle w:val="BodyText"/>
      </w:pPr>
      <w:r>
        <w:t xml:space="preserve">Najnoviju verziju ovog dokumenta i pojedinosti o pravima na korištenje proizvoda te popis proizvoda potražite na adresi </w:t>
      </w:r>
      <w:hyperlink r:id="rId13" w:history="1">
        <w:r>
          <w:rPr>
            <w:rStyle w:val="Hyperlink"/>
          </w:rPr>
          <w:t>http://www.microsoft.com/licensing/contracts</w:t>
        </w:r>
      </w:hyperlink>
      <w:r w:rsidRPr="001D6003">
        <w:t>.</w:t>
      </w:r>
      <w:r w:rsidRPr="000F399F">
        <w:rPr>
          <w:color w:val="auto"/>
        </w:rPr>
        <w:t xml:space="preserve"> </w:t>
      </w:r>
    </w:p>
    <w:p w:rsidR="00BE480E" w:rsidRPr="00CA772A" w:rsidRDefault="00BE480E">
      <w:pPr>
        <w:spacing w:line="240" w:lineRule="auto"/>
      </w:pPr>
      <w:r>
        <w:br w:type="page"/>
      </w:r>
    </w:p>
    <w:p w:rsidR="00BC6802" w:rsidRPr="00CA772A" w:rsidRDefault="00183108" w:rsidP="002123CF">
      <w:pPr>
        <w:pStyle w:val="Hdg1noborder"/>
        <w:spacing w:before="120" w:after="0"/>
      </w:pPr>
      <w:bookmarkStart w:id="3" w:name="_Toc403380294"/>
      <w:bookmarkStart w:id="4" w:name="_Toc416276883"/>
      <w:r>
        <w:lastRenderedPageBreak/>
        <w:t xml:space="preserve">Odjeljak </w:t>
      </w:r>
      <w:r w:rsidR="00BC6802">
        <w:t>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276884"/>
      <w:r>
        <w:rPr>
          <w:rFonts w:asciiTheme="majorHAnsi" w:eastAsiaTheme="majorEastAsia" w:hAnsiTheme="majorHAnsi" w:cstheme="majorBidi"/>
          <w:bCs/>
          <w:color w:val="8064A2" w:themeColor="accent4"/>
          <w:sz w:val="28"/>
          <w:szCs w:val="26"/>
        </w:rPr>
        <w:t>Način funkcioniranja Microsoftova Ugovora o proizvodima i uslugama</w:t>
      </w:r>
      <w:bookmarkEnd w:id="5"/>
      <w:bookmarkEnd w:id="6"/>
    </w:p>
    <w:p w:rsidR="00EE5D60" w:rsidRPr="00CA772A" w:rsidRDefault="00FD4C65" w:rsidP="00CC6A48">
      <w:pPr>
        <w:pStyle w:val="Thirdheading"/>
      </w:pPr>
      <w:r>
        <w:rPr>
          <w:b/>
        </w:rPr>
        <w:t>Struktura računa</w:t>
      </w:r>
    </w:p>
    <w:p w:rsidR="00183108" w:rsidRPr="00CA772A" w:rsidRDefault="00183108" w:rsidP="00775E0F">
      <w:pPr>
        <w:pStyle w:val="BodyText"/>
      </w:pPr>
      <w:r>
        <w:t>Uz Microsoftov Ugovor o proizvodima i uslugama imate fleksibilnost postaviti željenu kupovnu strukturu za kupovine Količinskog licenciranja pomoću Računa za kupnju. Račun za kupnju definiran je kao jedinica unutar vaše organizacije kojoj želite omogućiti kupnju Proizvoda, odnosno Softvera i Online usluga. Vaši Računi za kupnju povezani su s Microsoftovim Ugovorom o proizvodima i uslugama koji postoji za vašu organizaciju putem pravne osobe kako je naznačena na obrascu za registraciju Računa za kupnju.</w:t>
      </w:r>
    </w:p>
    <w:p w:rsidR="00183108" w:rsidRPr="00CA772A" w:rsidRDefault="00183108" w:rsidP="00775E0F">
      <w:pPr>
        <w:pStyle w:val="BodyText"/>
      </w:pPr>
      <w:r>
        <w:t xml:space="preserve">Postoje tri vrste Računa za kupnju koje su podržane za različite vrste Klijenata: Komercijalni, Državni i Obrazovni. </w:t>
      </w:r>
    </w:p>
    <w:p w:rsidR="00183108" w:rsidRPr="00CA772A" w:rsidRDefault="00183108" w:rsidP="00775E0F">
      <w:pPr>
        <w:pStyle w:val="BodyText"/>
      </w:pPr>
      <w:r>
        <w:t>Fleksibilna struktura Računa za kupnju omogućuje vam da definirate i ponovno definirate konfiguraciju organizacije za kupovinu na temelju poslovnih potreba. Navedeni računi mogu se uspostaviti na razini organizacije, povezanog društva, odsjeka ili samo za podskupinu zaposlenika.</w:t>
      </w:r>
    </w:p>
    <w:p w:rsidR="00183108" w:rsidRPr="00CA772A" w:rsidRDefault="00183108" w:rsidP="00775E0F">
      <w:pPr>
        <w:pStyle w:val="BodyText"/>
      </w:pPr>
      <w:r>
        <w:t xml:space="preserve">Prvo morate odlučiti kako želite da vaša organizacija kupuje Proizvode, Softvere i Online usluge. Time ćete lakše odrediti strukturu koja je uspostavljena za kupnju Količinskog licenciranja. </w:t>
      </w:r>
    </w:p>
    <w:p w:rsidR="00183108" w:rsidRPr="00CA772A" w:rsidRDefault="00183108" w:rsidP="00183108">
      <w:pPr>
        <w:pStyle w:val="BodyText"/>
      </w:pPr>
      <w:r>
        <w:t xml:space="preserve">Na primjer, ako želite upravljati kupovinama s jednog mjesta, možete registrirati jedan Račun za kupnju: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RAČUN ZA KUPNJU</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183108" w:rsidRPr="00CA772A" w:rsidRDefault="00183108" w:rsidP="00183108">
      <w:pPr>
        <w:pStyle w:val="BodyText"/>
        <w:spacing w:before="240"/>
      </w:pPr>
      <w:r>
        <w:t xml:space="preserve">Alternativno, ako želite imati više decentraliziran pristup, možete registrirati više Računa za kupnju, kao i imati različite vrste Računa za kupnju putem jednog Microsoftova Ugovora o proizvodima i uslugama: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RAČUN ZA KUPNJU 1</w:t>
            </w:r>
          </w:p>
          <w:p w:rsidR="002678BC" w:rsidRPr="004105EA" w:rsidRDefault="00183108" w:rsidP="003C5D1F">
            <w:pPr>
              <w:pStyle w:val="BodyText"/>
              <w:spacing w:after="0" w:line="240" w:lineRule="auto"/>
              <w:jc w:val="center"/>
              <w:rPr>
                <w:color w:val="FFFFFF" w:themeColor="background1"/>
                <w:sz w:val="16"/>
              </w:rPr>
            </w:pPr>
            <w:r>
              <w:rPr>
                <w:color w:val="FFFFFF" w:themeColor="background1"/>
                <w:sz w:val="16"/>
              </w:rPr>
              <w:t xml:space="preserve">Obrazovni </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RAČUN ZA KUPNJU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Komercijalni</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183108" w:rsidRPr="00CA772A" w:rsidRDefault="00183108" w:rsidP="00183108">
      <w:pPr>
        <w:pStyle w:val="Thirdheading"/>
      </w:pPr>
      <w:r w:rsidRPr="001C09C3">
        <w:rPr>
          <w:b/>
        </w:rPr>
        <w:t>Mjesec godišnjice Računa za kupnju</w:t>
      </w:r>
    </w:p>
    <w:p w:rsidR="00183108" w:rsidRPr="00CA772A" w:rsidRDefault="00183108" w:rsidP="00183108">
      <w:pPr>
        <w:pStyle w:val="BodyText"/>
      </w:pPr>
      <w:r>
        <w:t xml:space="preserve">Prilikom registracije svakog Računa za kupnju, odabire se određeni mjesec za usklađivanje kupovina koje sadrže rok važenja pretplate, a kako bi se uspostavila jedna i dosljedna godišnjica za obnove. Na primjer, ako za jedan od svojih računa odaberete siječanj kao mjesec godišnjice, bilo koja kupnja Online usluge izvršena na računu uskladit će se s tim mjesecom, što će rezultirati uspostavljanjem obnove za Online usluge u siječnju svake godine. Navedena definicija može se izmijeniti kasnije po potrebi za vašu organizaciju putem Microsoftova centra za količinsko licenciranje (engl. Microsoft Volume Licensing Center, MVLC). </w:t>
      </w:r>
    </w:p>
    <w:p w:rsidR="00183108" w:rsidRPr="00CA772A" w:rsidRDefault="00183108" w:rsidP="00183108">
      <w:pPr>
        <w:pStyle w:val="BodyText"/>
      </w:pPr>
      <w:r>
        <w:t xml:space="preserve">Za Državne i Obrazovne Račune za kupnju moguće je odrediti datum završetka za kupovine. Kada se odabere predmetna opcija, važenje pretplate neće se produljiti nakon tog datuma. Po potrebi moguće je produljiti taj datum. </w:t>
      </w:r>
    </w:p>
    <w:p w:rsidR="00351635" w:rsidRPr="00CA772A" w:rsidRDefault="00351635" w:rsidP="000F6294">
      <w:pPr>
        <w:pStyle w:val="BodyText"/>
      </w:pPr>
    </w:p>
    <w:p w:rsidR="00BE4121" w:rsidRDefault="00BE4121" w:rsidP="00CC6A48">
      <w:pPr>
        <w:pStyle w:val="Thirdheading"/>
        <w:rPr>
          <w:b/>
        </w:rPr>
      </w:pPr>
    </w:p>
    <w:p w:rsidR="00BE4121" w:rsidRDefault="00BE4121" w:rsidP="00CC6A48">
      <w:pPr>
        <w:pStyle w:val="Thirdheading"/>
        <w:rPr>
          <w:b/>
        </w:rPr>
      </w:pPr>
    </w:p>
    <w:p w:rsidR="00EE5D60" w:rsidRPr="00CA772A" w:rsidRDefault="00EE5D60" w:rsidP="00CC6A48">
      <w:pPr>
        <w:pStyle w:val="Thirdheading"/>
      </w:pPr>
      <w:r>
        <w:rPr>
          <w:b/>
        </w:rPr>
        <w:lastRenderedPageBreak/>
        <w:t>Administrator Ugovora</w:t>
      </w:r>
    </w:p>
    <w:p w:rsidR="00183108" w:rsidRPr="00CA772A" w:rsidRDefault="00183108" w:rsidP="00183108">
      <w:pPr>
        <w:pStyle w:val="BodyText"/>
      </w:pPr>
      <w:r>
        <w:t>Za svaki Microsoftov Ugovor o proizvodima i uslugama jedan Račun za kupnju predviđen je kao Administrator Ugovora. To vam pruža objedinjeni pregled čitave imovine unutar organizacije te prikladan jedinstveni izvor za upravljanje svim Računima za kupnju. Račun Administratora Ugovora:</w:t>
      </w:r>
    </w:p>
    <w:p w:rsidR="00183108" w:rsidRPr="00CA772A" w:rsidRDefault="00183108" w:rsidP="00183108">
      <w:pPr>
        <w:pStyle w:val="BodyText"/>
        <w:numPr>
          <w:ilvl w:val="0"/>
          <w:numId w:val="16"/>
        </w:numPr>
        <w:spacing w:after="0"/>
      </w:pPr>
      <w:r>
        <w:t>ima pregled nad cjelokupnom imovinom na svim Računima za kupnju</w:t>
      </w:r>
    </w:p>
    <w:p w:rsidR="00183108" w:rsidRPr="00CA772A" w:rsidRDefault="00183108" w:rsidP="00183108">
      <w:pPr>
        <w:pStyle w:val="BodyText"/>
        <w:numPr>
          <w:ilvl w:val="0"/>
          <w:numId w:val="16"/>
        </w:numPr>
        <w:spacing w:after="0"/>
      </w:pPr>
      <w:r>
        <w:t>prima obavijest kada se Račun za kupnju poveže s Microsoftovim Ugovorom o proizvodima i uslugama</w:t>
      </w:r>
    </w:p>
    <w:p w:rsidR="00183108" w:rsidRPr="00CA772A" w:rsidRDefault="00183108" w:rsidP="00183108">
      <w:pPr>
        <w:pStyle w:val="BodyText"/>
        <w:numPr>
          <w:ilvl w:val="0"/>
          <w:numId w:val="16"/>
        </w:numPr>
        <w:spacing w:after="0"/>
      </w:pPr>
      <w:r>
        <w:t xml:space="preserve">ima pravo raskinuti povezanost bilo kojeg Računa za kupnju s Microsoftovim Ugovorom o proizvodima i uslugama </w:t>
      </w:r>
    </w:p>
    <w:p w:rsidR="00183108" w:rsidRPr="00CA772A" w:rsidRDefault="00183108" w:rsidP="00183108">
      <w:pPr>
        <w:pStyle w:val="BodyText"/>
        <w:numPr>
          <w:ilvl w:val="0"/>
          <w:numId w:val="16"/>
        </w:numPr>
        <w:spacing w:after="0"/>
      </w:pPr>
      <w:r>
        <w:t>ima pravo raskinuti Microsoftov Ugovor o proizvodima i uslugama</w:t>
      </w:r>
    </w:p>
    <w:p w:rsidR="00183108" w:rsidRPr="00CA772A" w:rsidRDefault="00183108" w:rsidP="00183108">
      <w:pPr>
        <w:pStyle w:val="BodyText"/>
        <w:numPr>
          <w:ilvl w:val="0"/>
          <w:numId w:val="16"/>
        </w:numPr>
        <w:spacing w:after="0"/>
      </w:pPr>
      <w:r>
        <w:t xml:space="preserve">ne može naručiti u ime drugih Računa za kupnju ili upravljati njihovom imovinom </w:t>
      </w:r>
    </w:p>
    <w:p w:rsidR="00183108" w:rsidRPr="00CA772A" w:rsidRDefault="00183108" w:rsidP="00183108">
      <w:pPr>
        <w:pStyle w:val="BodyText"/>
        <w:numPr>
          <w:ilvl w:val="0"/>
          <w:numId w:val="16"/>
        </w:numPr>
        <w:spacing w:after="0"/>
      </w:pPr>
      <w:r>
        <w:t>Klijent (pravna osoba) Administratora Ugovora koristi se za definiciju Povezanog društva.</w:t>
      </w:r>
    </w:p>
    <w:p w:rsidR="00BA0D95" w:rsidRPr="00CA772A" w:rsidRDefault="00BA0D95" w:rsidP="002123CF">
      <w:pPr>
        <w:pStyle w:val="Thirdheading"/>
        <w:spacing w:line="240" w:lineRule="auto"/>
      </w:pPr>
      <w:r>
        <w:rPr>
          <w:b/>
        </w:rPr>
        <w:t>Partneri</w:t>
      </w:r>
    </w:p>
    <w:p w:rsidR="00183108" w:rsidRPr="00CA772A" w:rsidRDefault="00183108" w:rsidP="00183108">
      <w:pPr>
        <w:pStyle w:val="BodyText"/>
        <w:spacing w:after="0"/>
      </w:pPr>
      <w:bookmarkStart w:id="7" w:name="_Toc403380296"/>
      <w:bookmarkStart w:id="8" w:name="_Toc416276885"/>
      <w:r>
        <w:t>Kupovine putem Microsoftova Ugovora o proizvodima i uslugama izvršavaju se putem Partnera za rješenja u svezi s licenciranjem (engl. Licensing Solution Partners, LSP-ovi). Svaki Račun za kupnju odabire određenog LSP-a koji će surađivati s vama da biste registrirali Račune za kupnju i elektronički izradili ugovor pomoću elektroničkog potpisa</w:t>
      </w:r>
      <w:r>
        <w:rPr>
          <w:rStyle w:val="FootnoteReference"/>
        </w:rPr>
        <w:footnoteReference w:id="2"/>
      </w:r>
      <w:r>
        <w:t xml:space="preserve">. Po potrebi s vremenom možete dodati LSP-ove na svoj(e) račun(e) za kupovine putem transakcije. Više informacija u vezi s lokacijama partnera širom svijeta potražite na adresi </w:t>
      </w:r>
      <w:hyperlink r:id="rId14" w:history="1">
        <w:r>
          <w:rPr>
            <w:rStyle w:val="Hyperlink"/>
          </w:rPr>
          <w:t>http://pinpoint.microsoft.com</w:t>
        </w:r>
      </w:hyperlink>
      <w:r w:rsidRPr="00A575D6">
        <w:rPr>
          <w:color w:val="auto"/>
        </w:rPr>
        <w:t>.</w:t>
      </w:r>
      <w:r>
        <w:rPr>
          <w:color w:val="FF0000"/>
        </w:rPr>
        <w:t xml:space="preserve"> </w:t>
      </w:r>
    </w:p>
    <w:p w:rsidR="00E66243" w:rsidRPr="00CA772A" w:rsidRDefault="00E66243"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Struktura Ugovora</w:t>
      </w:r>
      <w:bookmarkEnd w:id="7"/>
      <w:bookmarkEnd w:id="8"/>
    </w:p>
    <w:p w:rsidR="00183108" w:rsidRPr="00CA772A" w:rsidRDefault="00183108" w:rsidP="00183108">
      <w:pPr>
        <w:pStyle w:val="BodyText"/>
      </w:pPr>
      <w:bookmarkStart w:id="9" w:name="_Toc403380297"/>
      <w:bookmarkStart w:id="10" w:name="_Toc416276886"/>
      <w:r>
        <w:t xml:space="preserve">Kako bi najbolje odgovarali vašoj organizacijskoj strukturi, pravila i uvjeti Microsoftova Ugovora o proizvodima i uslugama sastavljeni su pomoću sljedećih članaka: </w:t>
      </w:r>
    </w:p>
    <w:p w:rsidR="00183108" w:rsidRPr="00CA772A" w:rsidRDefault="00183108" w:rsidP="00183108">
      <w:pPr>
        <w:pStyle w:val="BodyText"/>
        <w:numPr>
          <w:ilvl w:val="0"/>
          <w:numId w:val="48"/>
        </w:numPr>
      </w:pPr>
      <w:r>
        <w:t>Opća pravila i uvjeti – primjenjuju se na sve vrste Klijenata širom svijeta</w:t>
      </w:r>
    </w:p>
    <w:p w:rsidR="00183108" w:rsidRPr="00CA772A" w:rsidRDefault="00183108" w:rsidP="00183108">
      <w:pPr>
        <w:pStyle w:val="BodyText"/>
        <w:numPr>
          <w:ilvl w:val="0"/>
          <w:numId w:val="48"/>
        </w:numPr>
      </w:pPr>
      <w:r>
        <w:t>Profesionalne usluge – pravila i uvjeti</w:t>
      </w:r>
      <w:r w:rsidDel="00F155A3">
        <w:t xml:space="preserve"> </w:t>
      </w:r>
      <w:r>
        <w:t>za Microsoftove konzultantske usluge i usluge podrške širom svijeta</w:t>
      </w:r>
    </w:p>
    <w:p w:rsidR="00183108" w:rsidRPr="00CA772A" w:rsidRDefault="00183108" w:rsidP="00183108">
      <w:pPr>
        <w:pStyle w:val="BodyText"/>
        <w:numPr>
          <w:ilvl w:val="0"/>
          <w:numId w:val="48"/>
        </w:numPr>
      </w:pPr>
      <w:r>
        <w:t>Pravila za različite vrste Računa za kupnju – prilikom registracije Državnog ili Obrazovnog Računa za kupnju, predmetni uvjeti pokrivaju pravila i uvjete određenih vrsta Klijenata</w:t>
      </w:r>
    </w:p>
    <w:p w:rsidR="00183108" w:rsidRPr="00CA772A" w:rsidRDefault="00183108" w:rsidP="00183108">
      <w:pPr>
        <w:pStyle w:val="BodyText"/>
        <w:numPr>
          <w:ilvl w:val="0"/>
          <w:numId w:val="48"/>
        </w:numPr>
      </w:pPr>
      <w:r>
        <w:t xml:space="preserve">Pravila pojedine zemlje za različite vrste Računa za kupnju – za Klijente Državne ustanove i Obrazovne ustanove u određenim zemljama i regijama postoje dodatna pravila i uvjeti koji se primjenjuju </w:t>
      </w:r>
    </w:p>
    <w:p w:rsidR="00183108" w:rsidRPr="00CA772A" w:rsidRDefault="00183108" w:rsidP="00183108">
      <w:pPr>
        <w:pStyle w:val="BodyText"/>
      </w:pPr>
      <w:r>
        <w:t xml:space="preserve">Da bi ispunile uvjete za Državni ili Obrazovni Račun za kupnju, organizacije moraju ispuniti uvjete koje možete pronaći na adresi </w:t>
      </w:r>
      <w:hyperlink r:id="rId15" w:history="1">
        <w:r>
          <w:rPr>
            <w:rStyle w:val="Hyperlink"/>
          </w:rPr>
          <w:t>http://www.microsoftvolumelicensing.com/contracts</w:t>
        </w:r>
      </w:hyperlink>
      <w:r>
        <w:t>.</w:t>
      </w:r>
    </w:p>
    <w:p w:rsidR="003B5822" w:rsidRPr="00CA772A" w:rsidRDefault="00CE3059"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Kupnja putem transakcije</w:t>
      </w:r>
      <w:bookmarkEnd w:id="9"/>
      <w:bookmarkEnd w:id="10"/>
    </w:p>
    <w:p w:rsidR="009D6481" w:rsidRPr="00CA772A" w:rsidRDefault="00FD50F2" w:rsidP="00CC6A48">
      <w:pPr>
        <w:pStyle w:val="Thirdheading"/>
      </w:pPr>
      <w:r>
        <w:rPr>
          <w:b/>
        </w:rPr>
        <w:t>Proizvodi</w:t>
      </w:r>
    </w:p>
    <w:p w:rsidR="00183108" w:rsidRPr="00CA772A" w:rsidRDefault="00183108" w:rsidP="00183108">
      <w:pPr>
        <w:pStyle w:val="BodyText"/>
      </w:pPr>
      <w:r>
        <w:t xml:space="preserve">Softver i Online usluge možete naručiti putem Microsoftova Ugovora o proizvodima i uslugama. Trenutačno je većina Softvera, koji se prodaje i putem programa Select Plus i Office 365, Intune, CRM Online i Yammer proizvoda, dostupna putem Microsoftova Ugovora o proizvodima i uslugama. Cjelovit popis Proizvoda koji su dostupni putem Microsoftova Ugovora o proizvodima i uslugama potražite na Popisu proizvoda na adresi </w:t>
      </w:r>
      <w:hyperlink r:id="rId16" w:history="1">
        <w:r>
          <w:rPr>
            <w:rStyle w:val="Hyperlink"/>
          </w:rPr>
          <w:t>http://www.microsoft.com/licensing/contracts</w:t>
        </w:r>
      </w:hyperlink>
      <w:r>
        <w:t xml:space="preserve">. </w:t>
      </w:r>
    </w:p>
    <w:p w:rsidR="009D6481" w:rsidRPr="00CA772A" w:rsidRDefault="00FD50F2" w:rsidP="00CC6A48">
      <w:pPr>
        <w:pStyle w:val="Thirdheading"/>
      </w:pPr>
      <w:r>
        <w:rPr>
          <w:b/>
        </w:rPr>
        <w:t>Pristup preuzimanjima i podacima o računu</w:t>
      </w:r>
    </w:p>
    <w:p w:rsidR="00183108" w:rsidRPr="00CA772A" w:rsidRDefault="00183108" w:rsidP="00183108">
      <w:pPr>
        <w:pStyle w:val="BodyText"/>
      </w:pPr>
      <w:r>
        <w:t>Microsoftov centar za količinsko licenciranje (MVLC) portal je koji je dostupan za preuzimanje Softvera, pristup Ključevima proizvoda, prikaz portfelja Licenci i Usluga te pružanje Online usluga. MVLC-u možete pristupiti na adresi</w:t>
      </w:r>
      <w:r>
        <w:rPr>
          <w:color w:val="1F497D"/>
        </w:rPr>
        <w:t xml:space="preserve"> </w:t>
      </w:r>
      <w:hyperlink r:id="rId17" w:history="1">
        <w:r>
          <w:rPr>
            <w:rStyle w:val="Hyperlink"/>
          </w:rPr>
          <w:t>https://licensing.microsoft.com/customer/</w:t>
        </w:r>
      </w:hyperlink>
      <w:r>
        <w:rPr>
          <w:color w:val="1F497D"/>
        </w:rPr>
        <w:t>.</w:t>
      </w:r>
    </w:p>
    <w:p w:rsidR="002779E2" w:rsidRDefault="002779E2" w:rsidP="00CC6A48">
      <w:pPr>
        <w:pStyle w:val="Thirdheading"/>
        <w:rPr>
          <w:b/>
        </w:rPr>
      </w:pPr>
    </w:p>
    <w:p w:rsidR="008E77D5" w:rsidRPr="00CA772A" w:rsidRDefault="0020545D" w:rsidP="00CC6A48">
      <w:pPr>
        <w:pStyle w:val="Thirdheading"/>
      </w:pPr>
      <w:r>
        <w:rPr>
          <w:b/>
        </w:rPr>
        <w:t>Razine cijena</w:t>
      </w:r>
    </w:p>
    <w:p w:rsidR="00183108" w:rsidRPr="00CA772A" w:rsidRDefault="00183108" w:rsidP="00775E0F">
      <w:pPr>
        <w:pStyle w:val="BodyText"/>
      </w:pPr>
      <w:r>
        <w:t>Morate ostvariti najmanje 500 bodova za pojedinu skupinu godišnje da biste ispunili uvjete za kupnju proizvoda u određenoj skupini putem Microsoftova Ugovora o proizvodima i uslugama. Dodatno, možete ispuniti uvjete tako da kupite najmanje 250 bodova za Online usluge u određenoj skupini ili tako da povežete aktivni ugovor koji ispunjava uvjete (Enterprise Enrollment - Pristupnica Enterprise, Enterprise Subscription Enrollment - Pretplatnička pristupnica Enterprise Subscription, Select Plus Agreement - Ugovor Select Plus) s Microsoftovim Ugovorom o proizvodima i uslugama.</w:t>
      </w:r>
    </w:p>
    <w:p w:rsidR="00183108" w:rsidRPr="00CA772A" w:rsidRDefault="00183108" w:rsidP="00183108">
      <w:pPr>
        <w:pStyle w:val="BodyText"/>
      </w:pPr>
      <w:r>
        <w:t xml:space="preserve">Komercijalna društva koja registriraju Račune za kupnju putem Microsoftova Ugovora o proizvodima i uslugama imaju četiri razine cijena dostupne prema skupinama proizvoda, kako je definirano u nastavku. Za Komercijalne Račune za kupnju bodovi za svaku razinu cijene navedeni su u sljedećoj tablici.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pPr>
            <w:r>
              <w:t>Razina cijena – Komercijalni</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pPr>
            <w:r>
              <w:t>Najmanji godišnji broj bodova po skupini</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ili 250 samo za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362569">
            <w:pPr>
              <w:pStyle w:val="VLBodyCopy2"/>
              <w:jc w:val="center"/>
              <w:cnfStyle w:val="000000010000" w:firstRow="0" w:lastRow="0" w:firstColumn="0" w:lastColumn="0" w:oddVBand="0" w:evenVBand="0" w:oddHBand="0" w:evenHBand="1" w:firstRowFirstColumn="0" w:firstRowLastColumn="0" w:lastRowFirstColumn="0" w:lastRowLastColumn="0"/>
            </w:pPr>
            <w:r>
              <w:t>4</w:t>
            </w:r>
            <w:r w:rsidR="00362569">
              <w:t>.</w:t>
            </w:r>
            <w:r>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B2B2F" w:rsidP="00362569">
            <w:pPr>
              <w:pStyle w:val="VLBodyCopy2"/>
              <w:jc w:val="center"/>
              <w:cnfStyle w:val="000000100000" w:firstRow="0" w:lastRow="0" w:firstColumn="0" w:lastColumn="0" w:oddVBand="0" w:evenVBand="0" w:oddHBand="1" w:evenHBand="0" w:firstRowFirstColumn="0" w:firstRowLastColumn="0" w:lastRowFirstColumn="0" w:lastRowLastColumn="0"/>
            </w:pPr>
            <w:r>
              <w:t>10</w:t>
            </w:r>
            <w:r w:rsidR="00362569">
              <w:t>.</w:t>
            </w:r>
            <w:r>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B2B2F" w:rsidP="00362569">
            <w:pPr>
              <w:pStyle w:val="VLBodyCopy2"/>
              <w:jc w:val="center"/>
              <w:cnfStyle w:val="000000010000" w:firstRow="0" w:lastRow="0" w:firstColumn="0" w:lastColumn="0" w:oddVBand="0" w:evenVBand="0" w:oddHBand="0" w:evenHBand="1" w:firstRowFirstColumn="0" w:firstRowLastColumn="0" w:lastRowFirstColumn="0" w:lastRowLastColumn="0"/>
            </w:pPr>
            <w:r>
              <w:t>25</w:t>
            </w:r>
            <w:r w:rsidR="00362569">
              <w:t>.</w:t>
            </w:r>
            <w:r>
              <w:t>000</w:t>
            </w:r>
          </w:p>
        </w:tc>
      </w:tr>
    </w:tbl>
    <w:p w:rsidR="00183108" w:rsidRPr="00CA772A" w:rsidRDefault="00183108" w:rsidP="00183108">
      <w:pPr>
        <w:pStyle w:val="BodyText"/>
      </w:pPr>
      <w:bookmarkStart w:id="11" w:name="_Toc364455186"/>
      <w:r>
        <w:t>Prema unaprijed zadanim postavkama, početna razina cijena nakon potpisivanja je razina A. Vaša organizacija automatski će prijeći na bolju razinu cijena kad god dođe do jednog od ovih događaja:</w:t>
      </w:r>
    </w:p>
    <w:p w:rsidR="00183108" w:rsidRPr="00CA772A" w:rsidRDefault="00183108" w:rsidP="00183108">
      <w:pPr>
        <w:pStyle w:val="BodyText"/>
        <w:numPr>
          <w:ilvl w:val="0"/>
          <w:numId w:val="16"/>
        </w:numPr>
        <w:spacing w:after="0"/>
      </w:pPr>
      <w:r>
        <w:t xml:space="preserve">Podnesete narudžbu koja ima dovoljno bodova da vas prenese na sljedeću razinu cijena. </w:t>
      </w:r>
    </w:p>
    <w:p w:rsidR="00183108" w:rsidRPr="00CA772A" w:rsidRDefault="00183108" w:rsidP="00183108">
      <w:pPr>
        <w:pStyle w:val="BodyText"/>
        <w:numPr>
          <w:ilvl w:val="0"/>
          <w:numId w:val="16"/>
        </w:numPr>
        <w:spacing w:after="0"/>
      </w:pPr>
      <w:r>
        <w:t xml:space="preserve">Pridružite aktivni ugovor koji ispunjava uvjete, a koji ima bolju razinu cijena za određenu skupinu proizvoda od odgovarajuće skupine u Microsoftovu Ugovoru o proizvodima i uslugama. </w:t>
      </w:r>
    </w:p>
    <w:p w:rsidR="00183108" w:rsidRPr="00CA772A" w:rsidRDefault="00183108" w:rsidP="00183108">
      <w:pPr>
        <w:pStyle w:val="BodyText"/>
      </w:pPr>
    </w:p>
    <w:p w:rsidR="00183108" w:rsidRPr="00CA772A" w:rsidRDefault="00183108" w:rsidP="00183108">
      <w:pPr>
        <w:pStyle w:val="BodyText"/>
      </w:pPr>
      <w:r>
        <w:t xml:space="preserve">Državni i Obrazovni Računi za kupnju imaju jednu razinu cijena koja pokazuje najpogodnije cijene koje Microsoft može ponuditi putem Microsoftova Ugovora o proizvodima i uslugama (za Državne ustanove, navedeno odgovara cijenama Razine D). </w:t>
      </w:r>
    </w:p>
    <w:p w:rsidR="00183108" w:rsidRPr="00CA772A" w:rsidRDefault="00183108" w:rsidP="00183108">
      <w:pPr>
        <w:pStyle w:val="Thirdheading"/>
      </w:pPr>
      <w:r>
        <w:rPr>
          <w:b/>
        </w:rPr>
        <w:t>Bodovi</w:t>
      </w:r>
    </w:p>
    <w:p w:rsidR="00183108" w:rsidRPr="00CA772A" w:rsidRDefault="00183108" w:rsidP="00183108">
      <w:pPr>
        <w:pStyle w:val="BodyText"/>
      </w:pPr>
      <w:r>
        <w:t>Microsoft kategorizira Proizvode u tri zasebne skupine</w:t>
      </w:r>
      <w:r>
        <w:rPr>
          <w:szCs w:val="22"/>
        </w:rPr>
        <w:t xml:space="preserve"> s različitim razinama cijena</w:t>
      </w:r>
      <w:r>
        <w:t xml:space="preserve">: Aplikacije, Sustavi i Poslužitelji. Razina cijena za svaku skupinu temelji se na bodovima koje zaradite kupovinama u predmetnim skupinama. Bodovi se zbrajaju kumulativno na svim vašim Računima za kupnju iste vrste, npr. Komercijalnim. </w:t>
      </w:r>
    </w:p>
    <w:p w:rsidR="00183108" w:rsidRPr="00CA772A" w:rsidRDefault="00183108" w:rsidP="00183108">
      <w:pPr>
        <w:pStyle w:val="BodyText"/>
        <w:numPr>
          <w:ilvl w:val="0"/>
          <w:numId w:val="16"/>
        </w:numPr>
        <w:spacing w:after="0"/>
      </w:pPr>
      <w:r>
        <w:t xml:space="preserve">Aplikacije. Primjeri aplikacijskih proizvoda uključuju Microsoft Office Professional, Microsoft Lync klijent i Office 365. </w:t>
      </w:r>
    </w:p>
    <w:p w:rsidR="00183108" w:rsidRPr="00CA772A" w:rsidRDefault="00183108" w:rsidP="00183108">
      <w:pPr>
        <w:pStyle w:val="BodyText"/>
        <w:numPr>
          <w:ilvl w:val="0"/>
          <w:numId w:val="16"/>
        </w:numPr>
        <w:spacing w:after="0"/>
      </w:pPr>
      <w:r>
        <w:t>Sustavi. Primjer sustavnog proizvoda je Windows nadogradnja operacijskog sustava kao što je Windows Professional.</w:t>
      </w:r>
    </w:p>
    <w:p w:rsidR="00183108" w:rsidRPr="00CA772A" w:rsidRDefault="00183108" w:rsidP="00183108">
      <w:pPr>
        <w:pStyle w:val="BodyText"/>
        <w:numPr>
          <w:ilvl w:val="0"/>
          <w:numId w:val="16"/>
        </w:numPr>
        <w:spacing w:after="0"/>
      </w:pPr>
      <w:r>
        <w:t>Poslužitelji. Primjeri poslužiteljskih proizvoda uključuju Microsoft Exchange Server, Softver baze podataka Microsoft SQL Server, Intune i povezane Licence za pristup klijenta (engl. Client Access Licenses, CAL-ovi).</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Primjer:</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2"/>
        <w:gridCol w:w="2610"/>
        <w:gridCol w:w="1260"/>
      </w:tblGrid>
      <w:tr w:rsidR="0020545D" w:rsidRPr="0020545D" w:rsidTr="002D7E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Aplikacije</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Sustavi</w:t>
            </w:r>
          </w:p>
        </w:tc>
        <w:tc>
          <w:tcPr>
            <w:tcW w:w="812"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Poslužitelji</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r>
      <w:tr w:rsidR="00D302A8" w:rsidTr="002D7EC1">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2"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2D7EC1">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2"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Dodatne informacije, uključujući cjelovit popis bodova Proizvoda za licence, potražite na adresi </w:t>
      </w:r>
      <w:hyperlink r:id="rId18" w:history="1">
        <w:r>
          <w:rPr>
            <w:rStyle w:val="Hyperlink"/>
          </w:rPr>
          <w:t>http://www.microsoft.com/licensing/contracts</w:t>
        </w:r>
      </w:hyperlink>
    </w:p>
    <w:bookmarkEnd w:id="11"/>
    <w:p w:rsidR="008E77D5" w:rsidRPr="00CA772A" w:rsidRDefault="008E77D5" w:rsidP="00CC6A48">
      <w:pPr>
        <w:pStyle w:val="Thirdheading"/>
      </w:pPr>
      <w:r>
        <w:rPr>
          <w:b/>
        </w:rPr>
        <w:t>Usklađivanje razina cijena.</w:t>
      </w:r>
    </w:p>
    <w:p w:rsidR="00183108" w:rsidRPr="00CA772A" w:rsidRDefault="00183108" w:rsidP="00183108">
      <w:pPr>
        <w:pStyle w:val="BodyText"/>
      </w:pPr>
      <w:bookmarkStart w:id="12" w:name="_Toc403380298"/>
      <w:bookmarkStart w:id="13" w:name="_Toc416276887"/>
      <w:r>
        <w:t xml:space="preserve">Sljedeću razinu cijena za skupinu steći ćete čim vaša organizacija dosegne odgovarajući najmanji godišnji broj bodova. Narudžba kojom ispunjavate uvjete za sljedeću razinu praga za popust (npr. Razina A na Razinu B) dobiva popust povezan sa sljedećom razinom. Razine cijena za svaku skupinu Proizvoda pregledavaju se svake godine u mjesecu godišnjice usklađenosti ugovora, a koji se utvrđuje prema mjesecu aktiviranja vašeg Microsoftova Ugovora o proizvodima i uslugama. Svi bodovi koje ste zaradili u određenoj godini, koji </w:t>
      </w:r>
      <w:r>
        <w:lastRenderedPageBreak/>
        <w:t>prekoračuju trenutačnu razinu cijena, ali su ispod sljedeće razine cijena, prenijet će se u sljedeću godinu i ubrajati u usklađenost u toj godini.</w:t>
      </w:r>
    </w:p>
    <w:p w:rsidR="00183108" w:rsidRPr="00CA772A" w:rsidRDefault="00183108" w:rsidP="00183108">
      <w:pPr>
        <w:pStyle w:val="BodyText"/>
      </w:pPr>
      <w:r>
        <w:t>Ako vaše kupovine padnu ispod najmanjeg godišnjeg broja bodova u skupini Proizvoda u bilo kojoj određenoj godini, razina cijena za vašu organizaciju snižava se za jednu razinu (npr. prelazi s Razine C na Razinu B) za predmetnu skupinu sljedeće godine, a u sljedeću godinu neće se prenijeti ni jedan bod. Vaša razina cijena može prijeći na nižu najviše za jednu razinu godišnje.</w:t>
      </w:r>
    </w:p>
    <w:p w:rsidR="00183108" w:rsidRPr="00CA772A" w:rsidRDefault="00183108" w:rsidP="00183108">
      <w:pPr>
        <w:pStyle w:val="BodyText"/>
      </w:pPr>
      <w:r>
        <w:t>Ako ste Microsoftovu Ugovoru o proizvodima i uslugama pridružili ugovor koji ispunjava uvjete te koji je aktivan i ima bolju razinu cijena za skupinu proizvoda od odgovarajuće skupine u Microsoftovu Ugovoru o proizvodima i uslugama, u Microsoftovu Ugovoru o proizvodima i uslugama održavat će se navedena bolja razina cijena za skupinu proizvoda.</w:t>
      </w:r>
    </w:p>
    <w:p w:rsidR="00183108" w:rsidRPr="00CA772A" w:rsidRDefault="00183108" w:rsidP="00183108">
      <w:pPr>
        <w:pStyle w:val="Thirdheading"/>
      </w:pPr>
      <w:r>
        <w:rPr>
          <w:b/>
        </w:rPr>
        <w:t>Mehanizmi narudžbe</w:t>
      </w:r>
    </w:p>
    <w:p w:rsidR="00183108" w:rsidRPr="00CA772A" w:rsidRDefault="00183108" w:rsidP="00183108">
      <w:pPr>
        <w:pStyle w:val="BodyText"/>
      </w:pPr>
      <w:r>
        <w:t>Narudžbe Proizvoda koje Microsoft učini dostupnima putem Microsoftova Ugovora o proizvodima i uslugama podnose se vašim odabranim Partnerima za rješenja u svezi s licenciranjem. Cijene i uvjeti plaćanja za sve narudžbe određuju se ugovorom između vas i vašeg partnera. Pri naručivanju morate navesti sve države u kojima će vaša organizacija koristiti Proizvode.</w:t>
      </w:r>
    </w:p>
    <w:p w:rsidR="00183108" w:rsidRPr="00CA772A" w:rsidRDefault="00183108" w:rsidP="00183108">
      <w:pPr>
        <w:pStyle w:val="BodyText"/>
      </w:pPr>
      <w:r>
        <w:t xml:space="preserve">Sve narudžbe Tehnološkog Jamstva „Software Assurance“ i pretplatničkih licenci za Softver uskladit će se s trećom godišnjicom vašeg Računa za kupnju nakon narudžbe, te se naplaćuju godišnje ili u cijelosti, u trenutku naručivanja, po vašem izboru. </w:t>
      </w:r>
    </w:p>
    <w:p w:rsidR="00183108" w:rsidRPr="00CA772A" w:rsidRDefault="00183108" w:rsidP="00183108">
      <w:pPr>
        <w:pStyle w:val="BodyText"/>
      </w:pPr>
      <w:r>
        <w:t xml:space="preserve">Narudžbe Online usluga uskladit će se sa sljedećom godišnjicom vašeg Računa za kupnju nakon datuma narudžbe s plaćanjem u cijelosti koje dospijeva u trenutku naručivanja. Cijene dodatne narudžbe za pretplatu bit će iste kao početna narudžba pretplate, osim ako je u trenutku naručivanja dostupna bolja promocija. Cijene se ponovno određuju nakon obnove razdoblja pretplate. </w:t>
      </w:r>
    </w:p>
    <w:p w:rsidR="00183108" w:rsidRPr="00CA772A" w:rsidRDefault="00183108" w:rsidP="00183108">
      <w:pPr>
        <w:pStyle w:val="BodyText"/>
      </w:pPr>
      <w:r>
        <w:t xml:space="preserve">Moguće je da ćemo u budućnosti učiniti dostupnim druge mogućnosti naplate i usklađivanja putem vašeg Partnera. </w:t>
      </w:r>
    </w:p>
    <w:p w:rsidR="00183108" w:rsidRPr="00CA772A" w:rsidRDefault="00183108" w:rsidP="00183108">
      <w:pPr>
        <w:pStyle w:val="BodyText"/>
      </w:pPr>
      <w:r>
        <w:t>Nakon što Microsoft prihvati registraciju vašeg Računa za kupnju, možete koristiti bilo koji Proizvod kao da je licenciran na temelju odredbi Microsoftova Ugovora o proizvodima i uslugama, pod uvjetom da podnesete narudžbu u istom kalendarskom mjesecu u kojem je Proizvod prvi put korišten i to za dostatan broj licenci koji će pokriti vaše korištenje Proizvoda. Za dodatne količine licenciranog Proizvoda morate podnijeti narudžbu u mjesecu u kojem se te količine počnu koristiti. Za mjesta Online usluga koja zahtijevaju narudžbu za usklađivanje, izvješće o takvim količinama možete pronaći putem Microsoftova centra za količinsko licenciranje (MVLC) ili uz pomoć svojeg partnera. </w:t>
      </w:r>
    </w:p>
    <w:p w:rsidR="00183108" w:rsidRPr="00CA772A" w:rsidRDefault="00183108" w:rsidP="00183108">
      <w:pPr>
        <w:pStyle w:val="BodyText"/>
      </w:pPr>
      <w:r>
        <w:t>Microsoft ima pravo promijeniti Proizvode dostupne putem Microsoftova Ugovora o proizvodima i uslugama te može odbiti prihvaćanje narudžbe ako za to postoje poslovni razlozi.</w:t>
      </w:r>
    </w:p>
    <w:p w:rsidR="00183108" w:rsidRPr="00CA772A" w:rsidRDefault="00183108" w:rsidP="00183108">
      <w:pPr>
        <w:pStyle w:val="BodyText"/>
      </w:pPr>
      <w:r>
        <w:t xml:space="preserve">Informacije o narudžbama koje Microsoft prima i obrađuje od vašeg partnera dostupne su u Microsoftovu centru za količinsko licenciranje (MLVC) na adresi </w:t>
      </w:r>
      <w:hyperlink r:id="rId19" w:history="1">
        <w:r>
          <w:rPr>
            <w:rStyle w:val="Hyperlink"/>
          </w:rPr>
          <w:t>https://licensing.microsoft.com/customer</w:t>
        </w:r>
      </w:hyperlink>
      <w:r>
        <w:t>. Nakon registracije, kontakt-osoba Računa za kupnju dobit će pristup Microsoftovu centru za količinsko licenciranje (MLVC), a vaš imenovani račun Administratora Ugovora imat će pristup informacijama na svim Računima za kupnju.</w:t>
      </w:r>
    </w:p>
    <w:p w:rsidR="007F1CC7" w:rsidRPr="00CA772A" w:rsidRDefault="00183108" w:rsidP="007F1CC7">
      <w:pPr>
        <w:pStyle w:val="Hdg1noborder"/>
      </w:pPr>
      <w:r>
        <w:t xml:space="preserve">Odjeljak </w:t>
      </w:r>
      <w:r w:rsidR="007F1CC7">
        <w:t>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276888"/>
      <w:r>
        <w:rPr>
          <w:rFonts w:asciiTheme="majorHAnsi" w:eastAsiaTheme="majorEastAsia" w:hAnsiTheme="majorHAnsi" w:cstheme="majorBidi"/>
          <w:bCs/>
          <w:color w:val="8064A2" w:themeColor="accent4"/>
          <w:sz w:val="28"/>
          <w:szCs w:val="26"/>
        </w:rPr>
        <w:t>Pogodnosti Online usluga</w:t>
      </w:r>
      <w:bookmarkEnd w:id="14"/>
      <w:bookmarkEnd w:id="15"/>
    </w:p>
    <w:p w:rsidR="00461D21" w:rsidRPr="00CA772A" w:rsidRDefault="00461D21" w:rsidP="002123CF">
      <w:pPr>
        <w:pStyle w:val="BodyText"/>
        <w:rPr>
          <w:rFonts w:eastAsiaTheme="majorEastAsia"/>
        </w:rPr>
      </w:pPr>
      <w:r>
        <w:t>Ako kupite Online usluge, možete ispunjavati uvjete za Pogodnosti Online usluga.</w:t>
      </w:r>
      <w:r w:rsidR="006C30C7">
        <w:t xml:space="preserve"> </w:t>
      </w:r>
      <w:r>
        <w:t>Na primjer, za Office 365 imate pravo na pogodnost E-Learning.</w:t>
      </w:r>
      <w:r w:rsidR="006C30C7">
        <w:t xml:space="preserve"> </w:t>
      </w:r>
      <w:r>
        <w:t xml:space="preserve">Pojedinosti o tome koje su pogodnosti dostupne za Online usluge navedene su u pojedinostima o proizvodu na Popisu proizvoda putem Microsoftova centra za količinsko licenciranje nakon kupnje. Popis Pogodnosti tehnološkog jamstva Software Assurance pogledajte u nastavku.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276889"/>
      <w:r>
        <w:rPr>
          <w:rFonts w:asciiTheme="majorHAnsi" w:eastAsiaTheme="majorEastAsia" w:hAnsiTheme="majorHAnsi" w:cstheme="majorBidi"/>
          <w:bCs/>
          <w:color w:val="8064A2" w:themeColor="accent4"/>
          <w:sz w:val="28"/>
          <w:szCs w:val="26"/>
        </w:rPr>
        <w:t>Tehnološko jamstvo Software Assurance i pogodnosti</w:t>
      </w:r>
      <w:bookmarkEnd w:id="16"/>
      <w:bookmarkEnd w:id="17"/>
    </w:p>
    <w:p w:rsidR="007F1CC7" w:rsidRPr="00CA772A" w:rsidRDefault="007F1CC7" w:rsidP="007F1CC7">
      <w:pPr>
        <w:pStyle w:val="BodyText"/>
      </w:pPr>
      <w:r>
        <w:rPr>
          <w:color w:val="58595B" w:themeColor="text1"/>
        </w:rPr>
        <w:t xml:space="preserve">Microsoftovo tehnološko jamstvo Software Assurance za Količinsko licenciranje (engl. Software Assurance, SA) niz je alata i resursa koji će vam pomoći u implementaciji Microsoftovih proizvoda i upravljanju njima. Na tehnološko jamstvo Software Assurance koje kupite na temelju Microsoftova Ugovora o proizvodima i uslugama primjenjuju se odredbe ovog Priručnika za licenciranje, a ne regulira ga članak Tehnološko jamstvo Software Assurance Popisa proizvoda. </w:t>
      </w:r>
      <w:r>
        <w:t xml:space="preserve">Ako ste upoznati s pravilima izračuna i ispunjavanja uvjeta za Pogodnosti </w:t>
      </w:r>
      <w:r>
        <w:lastRenderedPageBreak/>
        <w:t>tehnološkog jamstva Software Assurance u programu Select Plus, ta pravila ostaju usklađena s Microsoftovim Ugovorom o proizvodima i uslugama osim za 24-satnu podršku za rješavanje problema i Vaučere za obuku, kako je navedeno u nastavku.</w:t>
      </w:r>
    </w:p>
    <w:p w:rsidR="00460B0C" w:rsidRPr="00CA772A" w:rsidRDefault="00460B0C" w:rsidP="002123CF">
      <w:pPr>
        <w:pStyle w:val="Thirdheading"/>
      </w:pPr>
      <w:r>
        <w:rPr>
          <w:b/>
        </w:rPr>
        <w:t>Kupnja tehnološkog jamstva Software Assurance</w:t>
      </w:r>
    </w:p>
    <w:p w:rsidR="00460B0C" w:rsidRPr="00CA772A" w:rsidRDefault="00461D21" w:rsidP="00460B0C">
      <w:pPr>
        <w:pStyle w:val="BodyText"/>
      </w:pPr>
      <w:r>
        <w:t>Tehnološko jamstvo Software Assurance (SA) možete kupiti putem Microsoftova Ugovora o proizvodima i uslugama kako slijedi:</w:t>
      </w:r>
    </w:p>
    <w:p w:rsidR="00460B0C" w:rsidRPr="00CA772A" w:rsidRDefault="00460B0C" w:rsidP="00A80953">
      <w:pPr>
        <w:pStyle w:val="BodyText"/>
        <w:numPr>
          <w:ilvl w:val="0"/>
          <w:numId w:val="16"/>
        </w:numPr>
        <w:spacing w:after="0"/>
      </w:pPr>
      <w:r>
        <w:t xml:space="preserve">Obvežite se na pridodavanje tehnološkog jamstva Software Assurance uz sve kupnje u određenoj Skupini proizvoda (Aplikacije, Sustavi ili Poslužitelj), što se naziva Članstvom u programu tehnološkog jamstva Software Assurance. </w:t>
      </w:r>
    </w:p>
    <w:p w:rsidR="00460B0C" w:rsidRPr="00CA772A" w:rsidRDefault="00460B0C" w:rsidP="00D22A53">
      <w:pPr>
        <w:pStyle w:val="BodyText"/>
        <w:numPr>
          <w:ilvl w:val="0"/>
          <w:numId w:val="16"/>
        </w:numPr>
      </w:pPr>
      <w:r>
        <w:t>Kupite tehnološko jamstvo Software Assurance bez obveze proširivanja tehnološkog jamstva Software Assurance na druge Proizvode.</w:t>
      </w:r>
    </w:p>
    <w:p w:rsidR="00460B0C" w:rsidRPr="00CA772A" w:rsidRDefault="00460B0C" w:rsidP="00460B0C">
      <w:pPr>
        <w:pStyle w:val="BodyText"/>
      </w:pPr>
      <w:r>
        <w:rPr>
          <w:color w:val="58595B" w:themeColor="text1"/>
        </w:rPr>
        <w:t>Tehnološko jamstvo Software Assurance mora se steći u trenutku stjecanja Licence ili nakon obnove postojećeg tehnološkog jamstva Software Assurance.</w:t>
      </w:r>
      <w:r w:rsidR="006C30C7">
        <w:rPr>
          <w:color w:val="58595B" w:themeColor="text1"/>
        </w:rPr>
        <w:t xml:space="preserve"> </w:t>
      </w:r>
      <w:r>
        <w:rPr>
          <w:color w:val="58595B" w:themeColor="text1"/>
        </w:rPr>
        <w:t xml:space="preserve">Osim ako je drukčije navedeno, samo licence za najnoviju verziju Proizvoda ispunjavaju uvjete za tehnološko jamstvo Software Assurance. </w:t>
      </w:r>
    </w:p>
    <w:p w:rsidR="00267F89" w:rsidRPr="00CA772A" w:rsidRDefault="00267F89" w:rsidP="002123CF">
      <w:pPr>
        <w:pStyle w:val="Thirdheading"/>
      </w:pPr>
      <w:r>
        <w:rPr>
          <w:b/>
        </w:rPr>
        <w:t>Obnova tehnološkog jamstva Software Assurance</w:t>
      </w:r>
    </w:p>
    <w:p w:rsidR="00267F89" w:rsidRPr="00CA772A" w:rsidRDefault="00461D21" w:rsidP="00267F89">
      <w:pPr>
        <w:pStyle w:val="BodyText"/>
      </w:pPr>
      <w:r>
        <w:rPr>
          <w:color w:val="58595B" w:themeColor="text1"/>
        </w:rPr>
        <w:t>Tehnološko jamstvo Software Assurance možete obnoviti bez potrebe da istovremeno naručite Licencu, pod uvjetom da tehnološko jamstvo Software Assurance nije isteklo.</w:t>
      </w:r>
    </w:p>
    <w:p w:rsidR="00267F89" w:rsidRPr="00CA772A" w:rsidRDefault="00267F89" w:rsidP="002123CF">
      <w:pPr>
        <w:pStyle w:val="Thirdheading"/>
      </w:pPr>
      <w:r>
        <w:rPr>
          <w:b/>
        </w:rPr>
        <w:t>Obnova tehnološkog jamstva Software Assurance na temelju Zasebnog ugovora</w:t>
      </w:r>
    </w:p>
    <w:p w:rsidR="00461D21" w:rsidRPr="00CA772A" w:rsidRDefault="00461D21" w:rsidP="00267F89">
      <w:pPr>
        <w:pStyle w:val="BodyText"/>
      </w:pPr>
      <w:r>
        <w:t xml:space="preserve">Tehnološko jamstvo Software Assurance za bilo koji Proizvod možete obnoviti ako ste stekli trajnu licencu i tehnološko jamstvo Software Assurance za taj Proizvod na temelju prethodnog Ugovora i: </w:t>
      </w:r>
    </w:p>
    <w:p w:rsidR="00461D21" w:rsidRPr="00CA772A" w:rsidRDefault="00267F89" w:rsidP="00A80953">
      <w:pPr>
        <w:pStyle w:val="BodyText"/>
        <w:numPr>
          <w:ilvl w:val="0"/>
          <w:numId w:val="16"/>
        </w:numPr>
        <w:spacing w:after="0"/>
      </w:pPr>
      <w:r>
        <w:t>datum početka obnovljenog tehnološkog jamstva Software Assurance jest najkasnije dan nakon datuma isteka prethodnog isteka tehnološkog jamstva Software Assurance</w:t>
      </w:r>
      <w:r w:rsidR="006C30C7">
        <w:t xml:space="preserve"> </w:t>
      </w:r>
    </w:p>
    <w:p w:rsidR="00267F89" w:rsidRPr="00CA772A" w:rsidRDefault="00267F89" w:rsidP="00A80953">
      <w:pPr>
        <w:pStyle w:val="BodyText"/>
        <w:numPr>
          <w:ilvl w:val="0"/>
          <w:numId w:val="16"/>
        </w:numPr>
        <w:spacing w:after="0"/>
      </w:pPr>
      <w:r>
        <w:t xml:space="preserve">narudžba za obnovu tehnološkog jamstva Software Assurance mora se podnijeti prije isteka ili prije tehnološkog jamstva Software Assurance. </w:t>
      </w:r>
    </w:p>
    <w:p w:rsidR="00267F89" w:rsidRPr="00CA772A" w:rsidRDefault="00267F89" w:rsidP="002123CF">
      <w:pPr>
        <w:pStyle w:val="Thirdheading"/>
        <w:spacing w:before="240"/>
      </w:pPr>
      <w:r>
        <w:rPr>
          <w:b/>
        </w:rPr>
        <w:t>Licence za pristup klijenta (engl. Client Access Licenses, CAL-ovi) i Klijentske licence za upravljanje (engl. Management Licenses, ML-ovi)</w:t>
      </w:r>
    </w:p>
    <w:p w:rsidR="00267F89" w:rsidRPr="00CA772A" w:rsidRDefault="00267F89" w:rsidP="00267F89">
      <w:pPr>
        <w:pStyle w:val="BodyText"/>
      </w:pPr>
      <w:r>
        <w:t>Prijelaz između CAL-ova za korisnika i CAL-ova po uređaju: pri obnavljanju tehnološkog jamstva Software Assurance za CAL-ove možete prelaziti između CAL-ova za korisnika i CAL-ova po uređaju.</w:t>
      </w:r>
      <w:r w:rsidR="006C30C7">
        <w:t xml:space="preserve"> </w:t>
      </w:r>
      <w:r>
        <w:t xml:space="preserve">Prijelaz ne mijenja izdanje CAL-a (tj. Standard u Enterprise). </w:t>
      </w:r>
    </w:p>
    <w:p w:rsidR="00267F89" w:rsidRPr="00CA772A" w:rsidRDefault="00267F89" w:rsidP="00267F89">
      <w:pPr>
        <w:pStyle w:val="BodyText"/>
      </w:pPr>
      <w:r>
        <w:t>Prijelaz između Klijentske licence za upravljanje za korisnika i OSE: pri obnavljanju tehnološkog jamstva Software Assurance za klijentske licence za upravljanje možete prelaziti između one za korisnika i one za OSE.</w:t>
      </w:r>
    </w:p>
    <w:p w:rsidR="00AC16A2" w:rsidRPr="00CA772A" w:rsidRDefault="00AC16A2" w:rsidP="002123CF">
      <w:pPr>
        <w:pStyle w:val="Thirdheading"/>
      </w:pPr>
      <w:r>
        <w:rPr>
          <w:b/>
        </w:rPr>
        <w:t>Pogodnosti tehnološkog jamstva Software Assurance</w:t>
      </w:r>
    </w:p>
    <w:p w:rsidR="00BC0962" w:rsidRPr="00CA772A" w:rsidRDefault="00AC16A2" w:rsidP="00BC0962">
      <w:pPr>
        <w:pStyle w:val="BodyText"/>
      </w:pPr>
      <w:r>
        <w:t>Pogodnosti tehnološkog jamstva Software Assurance razlikuju se ovisno o Proizvodu i Skupini proizvoda. Vaš pristup i prava na korištenje pogodnosti tehnološkog jamstva Software Assurance istječu nakon isteka tehnološkog jamstva Software Assurance, osim ako je u nastavku drukčije napomenuto. Većina pogodnosti tehnološkog jamstva Software Assurance daje se na početku razdoblja važenja.</w:t>
      </w:r>
      <w:r w:rsidR="006C30C7">
        <w:t xml:space="preserve"> </w:t>
      </w:r>
      <w:r>
        <w:t>Sve promjene koje se dogode tijekom razdoblja važenja (npr. dodatne kupnje ili povrati) mogu utjecati na ispunjavanje uvjeta za pojedine pogodnosti. Sve iznimke od gore navedenih pravila navedene su u pojedinačnim člancima o pogodnostima u nastavku.</w:t>
      </w:r>
      <w:r w:rsidR="006C30C7">
        <w:t xml:space="preserve"> </w:t>
      </w:r>
      <w:r>
        <w:t xml:space="preserve">Pogodnosti su podložne promjenama i mogu se u bilo kojem trenutku prekinuti bez obavijesti. Pogodnosti tehnološkog jamstva Software Assurance dodjeljuju se putem Microsoftova Ugovora o proizvodima i uslugama po Računu za kupnju. </w:t>
      </w:r>
    </w:p>
    <w:p w:rsidR="005E32B9" w:rsidRPr="00CA772A" w:rsidRDefault="00AC16A2">
      <w:pPr>
        <w:spacing w:line="240" w:lineRule="auto"/>
      </w:pPr>
      <w:r>
        <w:rPr>
          <w:rFonts w:eastAsia="Times New Roman" w:cs="Times New Roman"/>
          <w:color w:val="505050"/>
          <w:szCs w:val="20"/>
        </w:rPr>
        <w:t>Aktivno tehnološko jamstvo Software Assurance za bilo koji proizvod koji ispunjava uvjete putem Microsoftova Ugovora o proizvodima i uslugama, neovisno o verziji Proizvoda koju zapravo koristite, ispunjava uvjete za pogodnosti prikazane u tablici u nastavku.</w:t>
      </w:r>
      <w:r w:rsidR="006C30C7">
        <w:rPr>
          <w:rFonts w:eastAsia="Times New Roman" w:cs="Times New Roman"/>
          <w:color w:val="505050"/>
          <w:szCs w:val="20"/>
        </w:rPr>
        <w:t xml:space="preserve"> </w:t>
      </w:r>
      <w:r>
        <w:rPr>
          <w:rFonts w:eastAsia="Times New Roman" w:cs="Times New Roman"/>
          <w:color w:val="505050"/>
          <w:szCs w:val="20"/>
        </w:rPr>
        <w:t>Proizvodi koji ispunjavaju uvjete definirani su u svakom članku o proizvodu na Popisu proizvoda.</w:t>
      </w:r>
      <w:r w:rsidR="006C30C7">
        <w:rPr>
          <w:rFonts w:eastAsia="Times New Roman" w:cs="Times New Roman"/>
          <w:color w:val="505050"/>
          <w:szCs w:val="20"/>
        </w:rPr>
        <w:t xml:space="preserve"> </w:t>
      </w:r>
      <w:r>
        <w:rPr>
          <w:rFonts w:eastAsia="Times New Roman" w:cs="Times New Roman"/>
          <w:color w:val="505050"/>
          <w:szCs w:val="20"/>
        </w:rPr>
        <w:t xml:space="preserve">Neke pogodnosti zahtijevaju Članstvo u programu tehnološkog jamstva Software Assurance; Članstvo u programu tehnološkog jamstva Software Assurance za primjenjivu Skupinu proizvoda ispunjava uvjete za te pogodnosti.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276890"/>
      <w:r>
        <w:rPr>
          <w:rFonts w:asciiTheme="majorHAnsi" w:eastAsiaTheme="majorEastAsia" w:hAnsiTheme="majorHAnsi" w:cstheme="majorBidi"/>
          <w:bCs/>
          <w:color w:val="8064A2" w:themeColor="accent4"/>
          <w:sz w:val="28"/>
          <w:szCs w:val="26"/>
        </w:rPr>
        <w:lastRenderedPageBreak/>
        <w:t>Dostupnost pogodnosti tehnološkog jamstva Software Assurance na temelju Microsoftova Ugovora o proizvodima i uslugama</w:t>
      </w:r>
      <w:bookmarkEnd w:id="18"/>
      <w:bookmarkEnd w:id="19"/>
    </w:p>
    <w:p w:rsidR="00CD1CDD" w:rsidRPr="00CA772A" w:rsidRDefault="00CD1CDD" w:rsidP="0046773C">
      <w:pPr>
        <w:pStyle w:val="BodyText"/>
        <w:spacing w:after="0"/>
      </w:pPr>
      <w:r>
        <w:t>Osim ako je u nastavku drukčije napomenuto, Pogodnostima tehnološkog jamstva Software Assurance može se pristupiti putem Microsoftova centra za količinsko licenciranje.</w:t>
      </w:r>
      <w:r w:rsidR="006C30C7">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A73B8A">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Pogodnosti tehnološkog jamstva Software Assurance</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Aplikacije</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Sustavi</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Poslužitelji</w:t>
            </w:r>
          </w:p>
        </w:tc>
      </w:tr>
      <w:tr w:rsidR="00A84C84" w:rsidRPr="00A84C84" w:rsidTr="00A73B8A">
        <w:trPr>
          <w:trHeight w:val="255"/>
        </w:trPr>
        <w:tc>
          <w:tcPr>
            <w:tcW w:w="5736" w:type="dxa"/>
          </w:tcPr>
          <w:p w:rsidR="00A84C84" w:rsidRPr="00BC431D" w:rsidRDefault="00CC269A" w:rsidP="00BC431D">
            <w:pPr>
              <w:pStyle w:val="ProductList-Body"/>
              <w:rPr>
                <w:rStyle w:val="Hyperlink"/>
                <w:sz w:val="17"/>
                <w:szCs w:val="17"/>
              </w:rPr>
            </w:pPr>
            <w:hyperlink w:anchor="_Usluge_planiranja" w:history="1">
              <w:r w:rsidR="00D60153">
                <w:rPr>
                  <w:rStyle w:val="Hyperlink"/>
                  <w:sz w:val="17"/>
                  <w:szCs w:val="17"/>
                </w:rPr>
                <w:t>Usluge planiranja</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73B8A">
        <w:trPr>
          <w:trHeight w:val="255"/>
        </w:trPr>
        <w:tc>
          <w:tcPr>
            <w:tcW w:w="5736" w:type="dxa"/>
          </w:tcPr>
          <w:p w:rsidR="005944C1" w:rsidRPr="00BC431D" w:rsidRDefault="00CC269A" w:rsidP="00BC431D">
            <w:pPr>
              <w:pStyle w:val="ProductList-Body"/>
              <w:rPr>
                <w:rStyle w:val="Hyperlink"/>
                <w:sz w:val="17"/>
                <w:szCs w:val="17"/>
              </w:rPr>
            </w:pPr>
            <w:hyperlink w:anchor="_Vaučeri_za_obuku" w:history="1">
              <w:r w:rsidR="00D60153">
                <w:rPr>
                  <w:rStyle w:val="Hyperlink"/>
                  <w:sz w:val="17"/>
                  <w:szCs w:val="17"/>
                </w:rPr>
                <w:t>Vaučeri za obuku</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A73B8A">
        <w:trPr>
          <w:trHeight w:val="255"/>
        </w:trPr>
        <w:tc>
          <w:tcPr>
            <w:tcW w:w="5736" w:type="dxa"/>
          </w:tcPr>
          <w:p w:rsidR="005944C1" w:rsidRPr="00BC431D" w:rsidRDefault="00CC269A" w:rsidP="00BC431D">
            <w:pPr>
              <w:pStyle w:val="ProductList-Body"/>
              <w:rPr>
                <w:sz w:val="17"/>
                <w:szCs w:val="17"/>
              </w:rPr>
            </w:pPr>
            <w:hyperlink w:anchor="_24-satna_podrška_za" w:history="1">
              <w:r w:rsidR="00D60153">
                <w:rPr>
                  <w:rStyle w:val="Hyperlink"/>
                  <w:sz w:val="17"/>
                  <w:szCs w:val="17"/>
                </w:rPr>
                <w:t>24-satna podrška za rješavanje problema</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A73B8A">
        <w:trPr>
          <w:trHeight w:val="255"/>
        </w:trPr>
        <w:tc>
          <w:tcPr>
            <w:tcW w:w="5736" w:type="dxa"/>
          </w:tcPr>
          <w:p w:rsidR="005944C1" w:rsidRPr="00BC431D" w:rsidRDefault="00CC269A" w:rsidP="00BC431D">
            <w:pPr>
              <w:pStyle w:val="ProductList-Body"/>
              <w:rPr>
                <w:rFonts w:cstheme="minorHAnsi"/>
                <w:color w:val="58595B" w:themeColor="text1"/>
                <w:sz w:val="17"/>
                <w:szCs w:val="17"/>
                <w:lang w:eastAsia="ja-JP"/>
              </w:rPr>
            </w:pPr>
            <w:hyperlink w:anchor="_Prava_na_novu" w:history="1">
              <w:r w:rsidR="00D60153">
                <w:rPr>
                  <w:rStyle w:val="Hyperlink"/>
                  <w:rFonts w:cstheme="minorHAnsi"/>
                  <w:sz w:val="17"/>
                  <w:szCs w:val="17"/>
                </w:rPr>
                <w:t>Prava na novu verziju</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73B8A">
        <w:trPr>
          <w:trHeight w:val="255"/>
        </w:trPr>
        <w:tc>
          <w:tcPr>
            <w:tcW w:w="5736" w:type="dxa"/>
          </w:tcPr>
          <w:p w:rsidR="005944C1" w:rsidRPr="00BC431D" w:rsidRDefault="00CC269A"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A73B8A">
        <w:trPr>
          <w:trHeight w:val="255"/>
        </w:trPr>
        <w:tc>
          <w:tcPr>
            <w:tcW w:w="5736" w:type="dxa"/>
          </w:tcPr>
          <w:p w:rsidR="005944C1" w:rsidRPr="00BC431D" w:rsidRDefault="00CC269A" w:rsidP="00BC431D">
            <w:pPr>
              <w:pStyle w:val="ProductList-Body"/>
              <w:rPr>
                <w:rFonts w:cstheme="minorHAnsi"/>
                <w:color w:val="58595B" w:themeColor="text1"/>
                <w:sz w:val="17"/>
                <w:szCs w:val="17"/>
                <w:lang w:eastAsia="ja-JP"/>
              </w:rPr>
            </w:pPr>
            <w:hyperlink w:anchor="_Pogodnosti_poboljšanog_izdanja" w:history="1">
              <w:r w:rsidR="00D60153">
                <w:rPr>
                  <w:rStyle w:val="Hyperlink"/>
                  <w:rFonts w:cstheme="minorHAnsi"/>
                  <w:sz w:val="17"/>
                  <w:szCs w:val="17"/>
                </w:rPr>
                <w:t>Pogodnosti poboljšanog izdanja – Windows i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A73B8A">
        <w:trPr>
          <w:trHeight w:val="255"/>
        </w:trPr>
        <w:tc>
          <w:tcPr>
            <w:tcW w:w="5736" w:type="dxa"/>
          </w:tcPr>
          <w:p w:rsidR="005944C1" w:rsidRPr="00BC431D" w:rsidRDefault="00CC269A" w:rsidP="00BC431D">
            <w:pPr>
              <w:pStyle w:val="ProductList-Body"/>
              <w:rPr>
                <w:rFonts w:cstheme="minorHAnsi"/>
                <w:color w:val="58595B" w:themeColor="text1"/>
                <w:sz w:val="17"/>
                <w:szCs w:val="17"/>
                <w:lang w:eastAsia="ja-JP"/>
              </w:rPr>
            </w:pPr>
            <w:hyperlink w:anchor="_Windows_Companion_Subscription" w:history="1">
              <w:r w:rsidR="00D60153">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73B8A">
        <w:trPr>
          <w:trHeight w:val="255"/>
        </w:trPr>
        <w:tc>
          <w:tcPr>
            <w:tcW w:w="5736" w:type="dxa"/>
          </w:tcPr>
          <w:p w:rsidR="005944C1" w:rsidRPr="00BC431D" w:rsidRDefault="00CC269A" w:rsidP="00BC431D">
            <w:pPr>
              <w:pStyle w:val="ProductList-Body"/>
              <w:rPr>
                <w:rFonts w:cstheme="minorHAnsi"/>
                <w:color w:val="58595B" w:themeColor="text1"/>
                <w:sz w:val="17"/>
                <w:szCs w:val="17"/>
                <w:lang w:eastAsia="ja-JP"/>
              </w:rPr>
            </w:pPr>
            <w:hyperlink w:anchor="_Program_za_rad" w:history="1">
              <w:r w:rsidR="00D60153">
                <w:rPr>
                  <w:rStyle w:val="Hyperlink"/>
                  <w:rFonts w:cstheme="minorHAnsi"/>
                  <w:sz w:val="17"/>
                  <w:szCs w:val="17"/>
                </w:rPr>
                <w:t>Program za rad kod kuće</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A73B8A">
        <w:trPr>
          <w:trHeight w:val="255"/>
        </w:trPr>
        <w:tc>
          <w:tcPr>
            <w:tcW w:w="5736" w:type="dxa"/>
          </w:tcPr>
          <w:p w:rsidR="005944C1" w:rsidRPr="00BC431D" w:rsidRDefault="00CC269A"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Enterprise Source Licensing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A73B8A">
        <w:trPr>
          <w:trHeight w:val="255"/>
        </w:trPr>
        <w:tc>
          <w:tcPr>
            <w:tcW w:w="5736" w:type="dxa"/>
          </w:tcPr>
          <w:p w:rsidR="005944C1" w:rsidRPr="00BC431D" w:rsidRDefault="00CC269A" w:rsidP="00BC431D">
            <w:pPr>
              <w:pStyle w:val="ProductList-Body"/>
              <w:rPr>
                <w:rFonts w:cstheme="minorHAnsi"/>
                <w:color w:val="58595B" w:themeColor="text1"/>
                <w:sz w:val="17"/>
                <w:szCs w:val="17"/>
                <w:lang w:eastAsia="ja-JP"/>
              </w:rPr>
            </w:pPr>
            <w:hyperlink w:anchor="_System_Center_Global"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73B8A">
        <w:trPr>
          <w:trHeight w:val="255"/>
        </w:trPr>
        <w:tc>
          <w:tcPr>
            <w:tcW w:w="5736" w:type="dxa"/>
          </w:tcPr>
          <w:p w:rsidR="005944C1" w:rsidRPr="00BC431D" w:rsidRDefault="00CC269A" w:rsidP="00BC431D">
            <w:pPr>
              <w:pStyle w:val="ProductList-Body"/>
              <w:rPr>
                <w:rFonts w:cstheme="minorHAnsi"/>
                <w:color w:val="58595B" w:themeColor="text1"/>
                <w:sz w:val="17"/>
                <w:szCs w:val="17"/>
                <w:lang w:eastAsia="ja-JP"/>
              </w:rPr>
            </w:pPr>
            <w:hyperlink w:anchor="_Sigurnosno_kopiranje_za" w:history="1">
              <w:r w:rsidR="00D60153">
                <w:rPr>
                  <w:rStyle w:val="Hyperlink"/>
                  <w:rFonts w:cstheme="minorHAnsi"/>
                  <w:sz w:val="17"/>
                  <w:szCs w:val="17"/>
                </w:rPr>
                <w:t>Sigurnosno kopiranje za oporavak od katastrofe</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73B8A">
        <w:trPr>
          <w:trHeight w:val="246"/>
        </w:trPr>
        <w:tc>
          <w:tcPr>
            <w:tcW w:w="5736" w:type="dxa"/>
          </w:tcPr>
          <w:p w:rsidR="005944C1" w:rsidRPr="00BC431D" w:rsidRDefault="00CC269A" w:rsidP="00BC431D">
            <w:pPr>
              <w:pStyle w:val="ProductList-Body"/>
              <w:rPr>
                <w:rFonts w:cstheme="minorHAnsi"/>
                <w:color w:val="58595B" w:themeColor="text1"/>
                <w:sz w:val="17"/>
                <w:szCs w:val="17"/>
                <w:lang w:eastAsia="ja-JP"/>
              </w:rPr>
            </w:pPr>
            <w:hyperlink w:anchor="_Mobilnost_licence_putem" w:history="1">
              <w:r w:rsidR="00D60153">
                <w:rPr>
                  <w:rStyle w:val="Hyperlink"/>
                  <w:rFonts w:cstheme="minorHAnsi"/>
                  <w:sz w:val="17"/>
                  <w:szCs w:val="17"/>
                </w:rPr>
                <w:t>Mobilnost licence putem tehnološkog jamstva Software Assurance</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73B8A">
        <w:trPr>
          <w:trHeight w:val="246"/>
        </w:trPr>
        <w:tc>
          <w:tcPr>
            <w:tcW w:w="5736" w:type="dxa"/>
          </w:tcPr>
          <w:p w:rsidR="005944C1" w:rsidRPr="00BC431D" w:rsidRDefault="00CC269A"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A73B8A">
        <w:trPr>
          <w:trHeight w:val="255"/>
        </w:trPr>
        <w:tc>
          <w:tcPr>
            <w:tcW w:w="5736" w:type="dxa"/>
          </w:tcPr>
          <w:p w:rsidR="005944C1" w:rsidRPr="00BC431D" w:rsidRDefault="00CC269A" w:rsidP="00BC431D">
            <w:pPr>
              <w:pStyle w:val="ProductList-Body"/>
              <w:rPr>
                <w:rFonts w:cstheme="minorHAnsi"/>
                <w:color w:val="58595B" w:themeColor="text1"/>
                <w:sz w:val="17"/>
                <w:szCs w:val="17"/>
                <w:lang w:eastAsia="ja-JP"/>
              </w:rPr>
            </w:pPr>
            <w:hyperlink w:anchor="_Proširena_podrška_za" w:history="1">
              <w:r w:rsidR="00D60153">
                <w:rPr>
                  <w:rStyle w:val="Hyperlink"/>
                  <w:rFonts w:cstheme="minorHAnsi"/>
                  <w:sz w:val="17"/>
                  <w:szCs w:val="17"/>
                </w:rPr>
                <w:t>Proširena podrška za hitne popravke</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A73B8A">
        <w:trPr>
          <w:trHeight w:val="255"/>
        </w:trPr>
        <w:tc>
          <w:tcPr>
            <w:tcW w:w="5736" w:type="dxa"/>
          </w:tcPr>
          <w:p w:rsidR="00873663" w:rsidRDefault="00CC269A"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A73B8A">
        <w:trPr>
          <w:trHeight w:val="255"/>
        </w:trPr>
        <w:tc>
          <w:tcPr>
            <w:tcW w:w="5736" w:type="dxa"/>
          </w:tcPr>
          <w:p w:rsidR="00873663" w:rsidRPr="00BC431D" w:rsidRDefault="00CC269A" w:rsidP="00873663">
            <w:pPr>
              <w:pStyle w:val="ProductList-Body"/>
              <w:rPr>
                <w:rFonts w:cstheme="minorHAnsi"/>
                <w:color w:val="58595B" w:themeColor="text1"/>
                <w:sz w:val="17"/>
                <w:szCs w:val="17"/>
                <w:lang w:eastAsia="ja-JP"/>
              </w:rPr>
            </w:pPr>
            <w:hyperlink w:anchor="_Microsoft_Desktop_Optimization_1" w:history="1">
              <w:r w:rsidR="00D60153">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A73B8A">
        <w:trPr>
          <w:trHeight w:val="255"/>
        </w:trPr>
        <w:tc>
          <w:tcPr>
            <w:tcW w:w="5736" w:type="dxa"/>
          </w:tcPr>
          <w:p w:rsidR="00873663" w:rsidRPr="00BC431D" w:rsidRDefault="00CC269A" w:rsidP="00873663">
            <w:pPr>
              <w:pStyle w:val="ProductList-Body"/>
              <w:rPr>
                <w:rFonts w:cstheme="minorHAnsi"/>
                <w:color w:val="58595B" w:themeColor="text1"/>
                <w:sz w:val="17"/>
                <w:szCs w:val="17"/>
                <w:lang w:eastAsia="ja-JP"/>
              </w:rPr>
            </w:pPr>
            <w:hyperlink w:anchor="_Prava_na_virtualizaciju" w:history="1">
              <w:r w:rsidR="00D60153">
                <w:rPr>
                  <w:rStyle w:val="Hyperlink"/>
                  <w:rFonts w:cstheme="minorHAnsi"/>
                  <w:sz w:val="17"/>
                  <w:szCs w:val="17"/>
                </w:rPr>
                <w:t>Prava na virtualizaciju za računala Windows i Windows Embedded</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A73B8A">
        <w:trPr>
          <w:trHeight w:val="255"/>
        </w:trPr>
        <w:tc>
          <w:tcPr>
            <w:tcW w:w="5736" w:type="dxa"/>
          </w:tcPr>
          <w:p w:rsidR="00873663" w:rsidRPr="00BC431D" w:rsidRDefault="00CC269A"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Virtual Desktop Access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znači Članstvo u programu tehnološkog jamstva Software Assurance, stjecanje tehnološkog jamstva Software Assurance za proizvode koji ispunjavaju uvjete ili ulaganje u tehnološko jamstvo Software Assurance za proizvode koji ispunjavaju uvjete unutar te skupine ispunjavali bi uvjete za tu pogodnost.</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Općenito, pretplate koje uključuju softverske komponente koje se sastoje od verziranog softvera uključivat će prava na novu verziju za te komponente.</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Ako trenutačno imate tehnološko jamstvo Software Assurance za Windows Pro Upgrade ili Windows Embedded Industry Pro Upgrade, nastavit ćete primati prava na Enterprise Edition. </w:t>
      </w:r>
    </w:p>
    <w:p w:rsidR="0037779D" w:rsidRPr="00CA772A" w:rsidRDefault="00A84C84" w:rsidP="002123CF">
      <w:pPr>
        <w:pStyle w:val="ProductList-Body"/>
      </w:pPr>
      <w:r>
        <w:rPr>
          <w:rFonts w:cstheme="minorHAnsi"/>
          <w:color w:val="58595B" w:themeColor="text1"/>
          <w:sz w:val="16"/>
          <w:szCs w:val="18"/>
          <w:vertAlign w:val="superscript"/>
        </w:rPr>
        <w:t>2</w:t>
      </w:r>
      <w:r w:rsidR="00C321BF">
        <w:rPr>
          <w:rFonts w:cstheme="minorHAnsi"/>
          <w:color w:val="58595B" w:themeColor="text1"/>
          <w:sz w:val="16"/>
          <w:szCs w:val="18"/>
          <w:vertAlign w:val="superscript"/>
        </w:rPr>
        <w:t xml:space="preserve"> </w:t>
      </w:r>
      <w:r>
        <w:rPr>
          <w:rFonts w:cstheme="minorHAnsi"/>
          <w:i/>
          <w:color w:val="58595B" w:themeColor="text1"/>
          <w:sz w:val="16"/>
          <w:szCs w:val="18"/>
        </w:rPr>
        <w:t>Nije pogodnost tehnološkog jamstva Software Assurance za Proizvode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276891"/>
      <w:r>
        <w:rPr>
          <w:rFonts w:asciiTheme="majorHAnsi" w:eastAsiaTheme="majorEastAsia" w:hAnsiTheme="majorHAnsi" w:cstheme="majorBidi"/>
          <w:bCs/>
          <w:color w:val="8064A2" w:themeColor="accent4"/>
          <w:sz w:val="28"/>
          <w:szCs w:val="26"/>
        </w:rPr>
        <w:t>Pogodnosti utemeljene na bodovima</w:t>
      </w:r>
      <w:bookmarkEnd w:id="20"/>
      <w:bookmarkEnd w:id="21"/>
    </w:p>
    <w:p w:rsidR="00D658E2" w:rsidRPr="00CA772A" w:rsidRDefault="00D658E2" w:rsidP="002123CF">
      <w:pPr>
        <w:pStyle w:val="Thirdheading"/>
      </w:pPr>
      <w:r>
        <w:rPr>
          <w:b/>
        </w:rPr>
        <w:t xml:space="preserve">Izračun bodova za pogodnosti tehnološkog jamstva Software Assurance za Microsoftov Ugovor o proizvodima i uslugama </w:t>
      </w:r>
    </w:p>
    <w:p w:rsidR="00405B6B" w:rsidRPr="00CA772A" w:rsidRDefault="00D658E2" w:rsidP="00405B6B">
      <w:pPr>
        <w:pStyle w:val="BodyText"/>
      </w:pPr>
      <w:r>
        <w:t>S Microsoftovim Ugovorom o proizvodima i uslugama prava se izračunavaju prema sustavu utemeljenom na bodovima za sljedeće pogodnosti:</w:t>
      </w:r>
    </w:p>
    <w:p w:rsidR="00405B6B" w:rsidRPr="00CA772A" w:rsidRDefault="00405B6B" w:rsidP="007B5219">
      <w:pPr>
        <w:pStyle w:val="BodyText"/>
        <w:numPr>
          <w:ilvl w:val="0"/>
          <w:numId w:val="16"/>
        </w:numPr>
        <w:spacing w:after="0"/>
      </w:pPr>
      <w:r>
        <w:t>Usluge planiranja</w:t>
      </w:r>
    </w:p>
    <w:p w:rsidR="00405B6B" w:rsidRPr="00CA772A" w:rsidRDefault="00405B6B" w:rsidP="007B5219">
      <w:pPr>
        <w:pStyle w:val="BodyText"/>
        <w:numPr>
          <w:ilvl w:val="0"/>
          <w:numId w:val="16"/>
        </w:numPr>
        <w:spacing w:after="0"/>
      </w:pPr>
      <w:r>
        <w:t>Vaučeri za obuku</w:t>
      </w:r>
    </w:p>
    <w:p w:rsidR="00461D21" w:rsidRPr="00CA772A" w:rsidRDefault="00405B6B" w:rsidP="007B5219">
      <w:pPr>
        <w:pStyle w:val="BodyText"/>
        <w:numPr>
          <w:ilvl w:val="0"/>
          <w:numId w:val="16"/>
        </w:numPr>
      </w:pPr>
      <w:r>
        <w:t>24-satna podrška za rješavanje problema (telefonom)</w:t>
      </w:r>
    </w:p>
    <w:p w:rsidR="00BC431D" w:rsidRPr="00CA772A" w:rsidRDefault="00405B6B" w:rsidP="00405B6B">
      <w:r>
        <w:rPr>
          <w:color w:val="58595B" w:themeColor="text1"/>
          <w:szCs w:val="18"/>
        </w:rPr>
        <w:t>Bodovi za pogodnosti tehnološkog jamstva Software Assurance izračunavaju se na temelju broja licenci koje ispunjavaju uvjete, primjenjivih skupina i bodova povezanih s proizvodima koji ispunjavaju uvjete kako je navedeno u sljedećoj tablici.</w:t>
      </w:r>
      <w:r w:rsidR="006C30C7">
        <w:rPr>
          <w:color w:val="58595B" w:themeColor="text1"/>
          <w:szCs w:val="18"/>
        </w:rPr>
        <w:t xml:space="preserve"> </w:t>
      </w:r>
      <w:r>
        <w:rPr>
          <w:color w:val="58595B" w:themeColor="text1"/>
          <w:szCs w:val="18"/>
        </w:rPr>
        <w:t xml:space="preserve">Pojedinosti o tome koje će skupine zaraditi bodove za svaku pogodnost tehnološkog jamstva Software Assurance potražite u tablici </w:t>
      </w:r>
      <w:r w:rsidR="006C30C7">
        <w:rPr>
          <w:color w:val="58595B" w:themeColor="text1"/>
          <w:szCs w:val="18"/>
        </w:rPr>
        <w:t>„</w:t>
      </w:r>
      <w:r>
        <w:rPr>
          <w:color w:val="58595B" w:themeColor="text1"/>
          <w:szCs w:val="18"/>
        </w:rPr>
        <w:t>Pogodnosti tehnološkog jamstva Software Assurance dostupne putem Microsoftova Ugovora o proizvodima i uslugama</w:t>
      </w:r>
      <w:r w:rsidR="006C30C7">
        <w:rPr>
          <w:color w:val="58595B" w:themeColor="text1"/>
          <w:szCs w:val="18"/>
        </w:rPr>
        <w:t>“</w:t>
      </w:r>
      <w:r>
        <w:rPr>
          <w:color w:val="58595B" w:themeColor="text1"/>
          <w:szCs w:val="18"/>
        </w:rPr>
        <w:t>.</w:t>
      </w:r>
      <w:r w:rsidR="006C30C7">
        <w:rPr>
          <w:color w:val="58595B" w:themeColor="text1"/>
          <w:szCs w:val="18"/>
        </w:rPr>
        <w:t xml:space="preserve"> </w:t>
      </w:r>
      <w:r>
        <w:rPr>
          <w:color w:val="58595B" w:themeColor="text1"/>
          <w:szCs w:val="18"/>
        </w:rPr>
        <w:t xml:space="preserve">Bodovi se ne mogu kombinirati na više Računa za kupnju </w:t>
      </w:r>
      <w:r>
        <w:rPr>
          <w:rFonts w:cs="Tahoma"/>
          <w:color w:val="58595B" w:themeColor="text1"/>
          <w:szCs w:val="18"/>
        </w:rPr>
        <w:t>radi ispunjavanja uvjeta za dodatne bodove.</w:t>
      </w:r>
      <w:r w:rsidR="006C30C7">
        <w:rPr>
          <w:rFonts w:cs="Tahoma"/>
          <w:color w:val="58595B" w:themeColor="text1"/>
          <w:szCs w:val="18"/>
        </w:rPr>
        <w:t xml:space="preserve"> </w:t>
      </w:r>
      <w:r>
        <w:rPr>
          <w:rFonts w:cs="Tahoma"/>
          <w:color w:val="58595B" w:themeColor="text1"/>
          <w:szCs w:val="18"/>
        </w:rPr>
        <w:t xml:space="preserve">Smanjenje broja bodova kao rezultat povrata i drugih prilagodbi naplate, gdje je to dopušteno, mogu rezultirati gubitkom prava tijekom trenutačnih ili budućih razdoblja uživanja prava.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9"/>
        <w:gridCol w:w="766"/>
      </w:tblGrid>
      <w:tr w:rsidR="00405B6B" w:rsidRPr="005B13F2" w:rsidTr="00055F4E">
        <w:trPr>
          <w:cantSplit/>
          <w:trHeight w:val="208"/>
          <w:tblHeader/>
        </w:trPr>
        <w:tc>
          <w:tcPr>
            <w:tcW w:w="9949"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Proizvodi</w:t>
            </w:r>
          </w:p>
        </w:tc>
        <w:tc>
          <w:tcPr>
            <w:tcW w:w="766"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Bodovi</w:t>
            </w:r>
          </w:p>
        </w:tc>
      </w:tr>
      <w:tr w:rsidR="00405B6B" w:rsidRPr="00CC21B3" w:rsidTr="00055F4E">
        <w:trPr>
          <w:cantSplit/>
          <w:trHeight w:val="127"/>
        </w:trPr>
        <w:tc>
          <w:tcPr>
            <w:tcW w:w="9949" w:type="dxa"/>
            <w:shd w:val="clear" w:color="auto" w:fill="FFFFFF"/>
            <w:tcMar>
              <w:top w:w="15" w:type="dxa"/>
              <w:left w:w="108" w:type="dxa"/>
              <w:bottom w:w="0" w:type="dxa"/>
              <w:right w:w="108" w:type="dxa"/>
            </w:tcMar>
          </w:tcPr>
          <w:p w:rsidR="00405B6B" w:rsidRPr="005137AE" w:rsidRDefault="00405B6B" w:rsidP="00E16B45">
            <w:pPr>
              <w:pStyle w:val="ProductList-Body"/>
              <w:rPr>
                <w:color w:val="58595B" w:themeColor="text1"/>
                <w:sz w:val="16"/>
                <w:szCs w:val="16"/>
              </w:rPr>
            </w:pPr>
            <w:r w:rsidRPr="005137AE">
              <w:rPr>
                <w:color w:val="58595B" w:themeColor="text1"/>
                <w:sz w:val="16"/>
                <w:szCs w:val="16"/>
              </w:rPr>
              <w:t>Proizvodi iz skupine Aplikacije Office (uključujući Office pakete, Project Standard i Professional, Visio Standard i Professional), proizvodi iz skupine Sustav, Microsoft Dynamics CRM CAL</w:t>
            </w:r>
            <w:r w:rsidRPr="005137AE">
              <w:rPr>
                <w:color w:val="58595B" w:themeColor="text1"/>
                <w:sz w:val="16"/>
                <w:szCs w:val="16"/>
                <w:vertAlign w:val="superscript"/>
              </w:rPr>
              <w:t>1</w:t>
            </w:r>
          </w:p>
        </w:tc>
        <w:tc>
          <w:tcPr>
            <w:tcW w:w="766"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055F4E">
        <w:trPr>
          <w:cantSplit/>
          <w:trHeight w:val="45"/>
        </w:trPr>
        <w:tc>
          <w:tcPr>
            <w:tcW w:w="9949" w:type="dxa"/>
            <w:shd w:val="clear" w:color="auto" w:fill="FFFFFF"/>
            <w:tcMar>
              <w:top w:w="15" w:type="dxa"/>
              <w:left w:w="108" w:type="dxa"/>
              <w:bottom w:w="0" w:type="dxa"/>
              <w:right w:w="108" w:type="dxa"/>
            </w:tcMar>
          </w:tcPr>
          <w:p w:rsidR="00405B6B" w:rsidRPr="005137AE" w:rsidRDefault="00405B6B" w:rsidP="00E16B45">
            <w:pPr>
              <w:pStyle w:val="ProductList-Body"/>
              <w:rPr>
                <w:color w:val="58595B" w:themeColor="text1"/>
                <w:sz w:val="16"/>
                <w:szCs w:val="16"/>
              </w:rPr>
            </w:pPr>
            <w:r w:rsidRPr="005137AE">
              <w:rPr>
                <w:rFonts w:eastAsia="Calibri"/>
                <w:color w:val="58595B" w:themeColor="text1"/>
                <w:sz w:val="16"/>
                <w:szCs w:val="16"/>
              </w:rPr>
              <w:lastRenderedPageBreak/>
              <w:t>SQL Server Standard Edition, Windows Server Standard Edition, Microsoft Dynamics CRM Server 2011, Microsoft Dynamics CRM Server 2013</w:t>
            </w:r>
            <w:r w:rsidR="007A0D29" w:rsidRPr="005137AE">
              <w:rPr>
                <w:sz w:val="16"/>
                <w:szCs w:val="16"/>
              </w:rPr>
              <w:fldChar w:fldCharType="begin"/>
            </w:r>
            <w:r w:rsidRPr="005137AE">
              <w:rPr>
                <w:sz w:val="16"/>
                <w:szCs w:val="16"/>
              </w:rPr>
              <w:instrText>XE "Microsoft Dynamics CRM Server 2013"</w:instrText>
            </w:r>
            <w:r w:rsidR="007A0D29" w:rsidRPr="005137AE">
              <w:rPr>
                <w:sz w:val="16"/>
                <w:szCs w:val="16"/>
              </w:rPr>
              <w:fldChar w:fldCharType="end"/>
            </w:r>
            <w:r w:rsidRPr="005137AE">
              <w:rPr>
                <w:rFonts w:eastAsia="Calibri"/>
                <w:color w:val="58595B" w:themeColor="text1"/>
                <w:sz w:val="16"/>
                <w:szCs w:val="16"/>
              </w:rPr>
              <w:t xml:space="preserve">, </w:t>
            </w:r>
            <w:r w:rsidRPr="005137AE">
              <w:rPr>
                <w:rFonts w:eastAsia="Calibri"/>
                <w:sz w:val="16"/>
                <w:szCs w:val="16"/>
              </w:rPr>
              <w:t>Microsoft Dynamics CRM Server 2015</w:t>
            </w:r>
            <w:r w:rsidR="007A0D29" w:rsidRPr="005137AE">
              <w:rPr>
                <w:sz w:val="16"/>
                <w:szCs w:val="16"/>
              </w:rPr>
              <w:fldChar w:fldCharType="begin"/>
            </w:r>
            <w:r w:rsidRPr="005137AE">
              <w:rPr>
                <w:sz w:val="16"/>
                <w:szCs w:val="16"/>
              </w:rPr>
              <w:instrText>XE "Microsoft Dynamics CRM Server 2015"</w:instrText>
            </w:r>
            <w:r w:rsidR="007A0D29" w:rsidRPr="005137AE">
              <w:rPr>
                <w:sz w:val="16"/>
                <w:szCs w:val="16"/>
              </w:rPr>
              <w:fldChar w:fldCharType="end"/>
            </w:r>
            <w:r w:rsidRPr="005137AE">
              <w:rPr>
                <w:rFonts w:eastAsia="Calibri"/>
                <w:sz w:val="16"/>
                <w:szCs w:val="16"/>
              </w:rPr>
              <w:t xml:space="preserve">, </w:t>
            </w:r>
            <w:r w:rsidRPr="005137AE">
              <w:rPr>
                <w:rFonts w:eastAsia="Calibri"/>
                <w:color w:val="58595B" w:themeColor="text1"/>
                <w:sz w:val="16"/>
                <w:szCs w:val="16"/>
              </w:rPr>
              <w:t>System Center 2012 Standard</w:t>
            </w:r>
            <w:r w:rsidR="007A0D29" w:rsidRPr="005137AE">
              <w:rPr>
                <w:sz w:val="16"/>
                <w:szCs w:val="16"/>
              </w:rPr>
              <w:fldChar w:fldCharType="begin"/>
            </w:r>
            <w:r w:rsidRPr="005137AE">
              <w:rPr>
                <w:sz w:val="16"/>
                <w:szCs w:val="16"/>
              </w:rPr>
              <w:instrText>XE "System Center 2012 Standard"</w:instrText>
            </w:r>
            <w:r w:rsidR="007A0D29" w:rsidRPr="005137AE">
              <w:rPr>
                <w:sz w:val="16"/>
                <w:szCs w:val="16"/>
              </w:rPr>
              <w:fldChar w:fldCharType="end"/>
            </w:r>
            <w:r w:rsidRPr="005137AE">
              <w:rPr>
                <w:rFonts w:eastAsia="Calibri"/>
                <w:color w:val="58595B" w:themeColor="text1"/>
                <w:sz w:val="16"/>
                <w:szCs w:val="16"/>
              </w:rPr>
              <w:t xml:space="preserve"> poslužiteljska licenca za upravljanje (2-procesorska), Visual Studio Professional s MSDN-om i Visual Studio Test Professional s MSDN-om</w:t>
            </w:r>
          </w:p>
        </w:tc>
        <w:tc>
          <w:tcPr>
            <w:tcW w:w="766"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055F4E">
        <w:trPr>
          <w:cantSplit/>
          <w:trHeight w:val="45"/>
        </w:trPr>
        <w:tc>
          <w:tcPr>
            <w:tcW w:w="9949" w:type="dxa"/>
            <w:shd w:val="clear" w:color="auto" w:fill="FFFFFF"/>
            <w:tcMar>
              <w:top w:w="15" w:type="dxa"/>
              <w:left w:w="108" w:type="dxa"/>
              <w:bottom w:w="0" w:type="dxa"/>
              <w:right w:w="108" w:type="dxa"/>
            </w:tcMar>
          </w:tcPr>
          <w:p w:rsidR="00405B6B" w:rsidRPr="005137AE" w:rsidRDefault="00405B6B" w:rsidP="00E16B45">
            <w:pPr>
              <w:pStyle w:val="ProductList-Body"/>
              <w:rPr>
                <w:color w:val="58595B" w:themeColor="text1"/>
                <w:sz w:val="16"/>
                <w:szCs w:val="16"/>
              </w:rPr>
            </w:pPr>
            <w:r w:rsidRPr="005137AE">
              <w:rPr>
                <w:rFonts w:eastAsia="Calibri"/>
                <w:color w:val="58595B" w:themeColor="text1"/>
                <w:sz w:val="16"/>
                <w:szCs w:val="16"/>
              </w:rPr>
              <w:t xml:space="preserve">SQL Server Enterprise Edition, </w:t>
            </w:r>
            <w:r w:rsidRPr="005137AE">
              <w:rPr>
                <w:color w:val="58595B" w:themeColor="text1"/>
                <w:sz w:val="16"/>
                <w:szCs w:val="16"/>
              </w:rPr>
              <w:t xml:space="preserve">SQL Server Business Intelligence, </w:t>
            </w:r>
            <w:r w:rsidRPr="005137AE">
              <w:rPr>
                <w:rFonts w:eastAsia="Calibri"/>
                <w:color w:val="58595B" w:themeColor="text1"/>
                <w:sz w:val="16"/>
                <w:szCs w:val="16"/>
              </w:rPr>
              <w:t>Windows Server Enterprise Edition i Visual Studio Premium s MSDN-om</w:t>
            </w:r>
          </w:p>
        </w:tc>
        <w:tc>
          <w:tcPr>
            <w:tcW w:w="766"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055F4E">
        <w:trPr>
          <w:cantSplit/>
          <w:trHeight w:val="45"/>
        </w:trPr>
        <w:tc>
          <w:tcPr>
            <w:tcW w:w="9949" w:type="dxa"/>
            <w:shd w:val="clear" w:color="auto" w:fill="FFFFFF"/>
            <w:tcMar>
              <w:top w:w="15" w:type="dxa"/>
              <w:left w:w="108" w:type="dxa"/>
              <w:bottom w:w="0" w:type="dxa"/>
              <w:right w:w="108" w:type="dxa"/>
            </w:tcMar>
          </w:tcPr>
          <w:p w:rsidR="00405B6B" w:rsidRPr="005137AE" w:rsidRDefault="00405B6B" w:rsidP="00E16B45">
            <w:pPr>
              <w:pStyle w:val="ProductList-Body"/>
              <w:rPr>
                <w:color w:val="58595B" w:themeColor="text1"/>
                <w:sz w:val="16"/>
                <w:szCs w:val="16"/>
              </w:rPr>
            </w:pPr>
            <w:r w:rsidRPr="005137AE">
              <w:rPr>
                <w:rFonts w:eastAsia="Calibri"/>
                <w:color w:val="58595B" w:themeColor="text1"/>
                <w:sz w:val="16"/>
                <w:szCs w:val="16"/>
              </w:rPr>
              <w:t>SQL Server Data Center Edition, SQL Parallel Data Warehouse, Windows Server Data Center Edition, System Center 2012 Datacenter</w:t>
            </w:r>
            <w:r w:rsidR="007A0D29" w:rsidRPr="005137AE">
              <w:rPr>
                <w:sz w:val="16"/>
                <w:szCs w:val="16"/>
              </w:rPr>
              <w:fldChar w:fldCharType="begin"/>
            </w:r>
            <w:r w:rsidRPr="005137AE">
              <w:rPr>
                <w:sz w:val="16"/>
                <w:szCs w:val="16"/>
              </w:rPr>
              <w:instrText>XE "System Center 2012 Datacenter"</w:instrText>
            </w:r>
            <w:r w:rsidR="007A0D29" w:rsidRPr="005137AE">
              <w:rPr>
                <w:sz w:val="16"/>
                <w:szCs w:val="16"/>
              </w:rPr>
              <w:fldChar w:fldCharType="end"/>
            </w:r>
            <w:r w:rsidRPr="005137AE">
              <w:rPr>
                <w:rFonts w:eastAsia="Calibri"/>
                <w:color w:val="58595B" w:themeColor="text1"/>
                <w:sz w:val="16"/>
                <w:szCs w:val="16"/>
              </w:rPr>
              <w:t xml:space="preserve"> poslužiteljska licenca za upravljanje (2-procesorska) i Visual Studio Ultimate s MSDN-om</w:t>
            </w:r>
          </w:p>
        </w:tc>
        <w:tc>
          <w:tcPr>
            <w:tcW w:w="766"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broji se kao dva (2) boda</w:t>
      </w:r>
    </w:p>
    <w:p w:rsidR="00405B6B" w:rsidRPr="00CA772A" w:rsidRDefault="00405B6B" w:rsidP="00405B6B">
      <w:pPr>
        <w:pStyle w:val="ProductList-Body"/>
        <w:tabs>
          <w:tab w:val="clear" w:pos="158"/>
          <w:tab w:val="left" w:pos="180"/>
        </w:tabs>
      </w:pPr>
      <w:r>
        <w:rPr>
          <w:i/>
          <w:color w:val="58595B" w:themeColor="text1"/>
          <w:sz w:val="16"/>
          <w:szCs w:val="18"/>
        </w:rPr>
        <w:t>*Tehnološko jamstvo Software Assurance za Core CAL Suite i SQL CAL SA broji se kao (1) bod, tehnološko jamstvo Software Assurance za Enterprise CAL Suite broji se kao (2) boda</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Usluge_planiranja"/>
      <w:bookmarkStart w:id="27" w:name="_Toc403380303"/>
      <w:bookmarkStart w:id="28" w:name="_Toc416276892"/>
      <w:bookmarkEnd w:id="22"/>
      <w:bookmarkEnd w:id="23"/>
      <w:bookmarkEnd w:id="24"/>
      <w:bookmarkEnd w:id="25"/>
      <w:bookmarkEnd w:id="26"/>
      <w:r>
        <w:t>Usluge planiranja</w:t>
      </w:r>
      <w:bookmarkEnd w:id="27"/>
      <w:bookmarkEnd w:id="28"/>
    </w:p>
    <w:p w:rsidR="00B96105" w:rsidRPr="00CA772A" w:rsidRDefault="00461D21" w:rsidP="00B96105">
      <w:pPr>
        <w:pStyle w:val="ProductList-Body"/>
      </w:pPr>
      <w:r>
        <w:rPr>
          <w:color w:val="58595B" w:themeColor="text1"/>
          <w:szCs w:val="18"/>
        </w:rPr>
        <w:t>Ako ste odabrali Članstvo u programu tehnološkog jamstva Software Assurance (engl. Software Assurance Membership, SAM) u skupinama Aplikacije ili Poslužitelja, ispunjavate uvjete za ovu pogodnost.</w:t>
      </w:r>
      <w:r w:rsidR="006C30C7">
        <w:rPr>
          <w:color w:val="58595B" w:themeColor="text1"/>
          <w:szCs w:val="18"/>
        </w:rPr>
        <w:t xml:space="preserve"> </w:t>
      </w:r>
      <w:r>
        <w:rPr>
          <w:color w:val="58595B" w:themeColor="text1"/>
          <w:szCs w:val="18"/>
        </w:rPr>
        <w:t xml:space="preserve">Pogodnost Usluge planiranja pružaju vam unaprijed definirane ponude usluga, kako je opisano na adresi </w:t>
      </w:r>
      <w:hyperlink r:id="rId20" w:history="1">
        <w:r>
          <w:rPr>
            <w:rStyle w:val="Hyperlink"/>
          </w:rPr>
          <w:t>http://www.microsoft.com/licensing/software-assurance/planning-services-overview.aspx</w:t>
        </w:r>
      </w:hyperlink>
      <w:r>
        <w:rPr>
          <w:color w:val="58595B" w:themeColor="text1"/>
          <w:szCs w:val="18"/>
        </w:rPr>
        <w:t>.</w:t>
      </w:r>
      <w:r w:rsidR="006C30C7">
        <w:rPr>
          <w:color w:val="58595B" w:themeColor="text1"/>
          <w:szCs w:val="18"/>
        </w:rPr>
        <w:t xml:space="preserve"> </w:t>
      </w:r>
      <w:r>
        <w:rPr>
          <w:color w:val="58595B" w:themeColor="text1"/>
          <w:szCs w:val="18"/>
        </w:rPr>
        <w:t xml:space="preserve">Popis dostupnih usluga i povezanih razina usluge može se promijeniti u bilo kojem trenutku. </w:t>
      </w:r>
      <w:r>
        <w:rPr>
          <w:rFonts w:ascii="Segoe UI" w:hAnsi="Segoe UI"/>
          <w:color w:val="58595B" w:themeColor="text1"/>
          <w:szCs w:val="18"/>
        </w:rPr>
        <w:t xml:space="preserve">Partneri za Usluge planiranja (možete ih pronaći ovdje: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pružit će vam opis dostupnog Opsega rada za svaku od gore navedenih ponuda usluga na vaš zahtjev.</w:t>
      </w:r>
      <w:r w:rsidR="006C30C7">
        <w:rPr>
          <w:color w:val="58595B" w:themeColor="text1"/>
          <w:szCs w:val="18"/>
        </w:rPr>
        <w:t xml:space="preserve"> </w:t>
      </w:r>
      <w:r>
        <w:rPr>
          <w:color w:val="58595B" w:themeColor="text1"/>
          <w:szCs w:val="18"/>
        </w:rPr>
        <w:t xml:space="preserve">Možete izabrati jednu ili više dostupnih ponuda i odabrati između dostupnih razina usluge do broja dana Usluga planiranja koji su dostupni. </w:t>
      </w:r>
      <w:r w:rsidR="007A0D29">
        <w:fldChar w:fldCharType="begin"/>
      </w:r>
      <w:r>
        <w:instrText>XE "Microsoft Dynamics CRM Server 2013"</w:instrText>
      </w:r>
      <w:r w:rsidR="007A0D29">
        <w:fldChar w:fldCharType="end"/>
      </w:r>
      <w:r w:rsidR="007A0D29">
        <w:fldChar w:fldCharType="begin"/>
      </w:r>
      <w:r>
        <w:instrText>XE "System Center 2012 Standard"</w:instrText>
      </w:r>
      <w:r w:rsidR="007A0D29">
        <w:fldChar w:fldCharType="end"/>
      </w:r>
      <w:r w:rsidR="007A0D29">
        <w:fldChar w:fldCharType="begin"/>
      </w:r>
      <w:r>
        <w:instrText>XE "System Center 2012 Datacenter"</w:instrText>
      </w:r>
      <w:r w:rsidR="007A0D29">
        <w:fldChar w:fldCharType="end"/>
      </w:r>
      <w:r w:rsidR="007A0D29">
        <w:fldChar w:fldCharType="begin"/>
      </w:r>
      <w:r>
        <w:instrText>XE "Core CAL Suite"</w:instrText>
      </w:r>
      <w:r w:rsidR="007A0D29">
        <w:fldChar w:fldCharType="end"/>
      </w:r>
      <w:r w:rsidR="007A0D29">
        <w:fldChar w:fldCharType="begin"/>
      </w:r>
      <w:r>
        <w:instrText>XE "Enterprise CAL Suite"</w:instrText>
      </w:r>
      <w:r w:rsidR="007A0D29">
        <w:fldChar w:fldCharType="end"/>
      </w:r>
      <w:r w:rsidR="007A0D29">
        <w:fldChar w:fldCharType="begin"/>
      </w:r>
      <w:r>
        <w:instrText>XE "Enterprise CAL Suite"</w:instrText>
      </w:r>
      <w:r w:rsidR="007A0D29">
        <w:fldChar w:fldCharType="end"/>
      </w:r>
      <w:r w:rsidR="007A0D29">
        <w:fldChar w:fldCharType="begin"/>
      </w:r>
      <w:r>
        <w:instrText>XE "Enterprise CAL Suite"</w:instrText>
      </w:r>
      <w:r w:rsidR="007A0D29">
        <w:fldChar w:fldCharType="end"/>
      </w:r>
    </w:p>
    <w:p w:rsidR="00270FD7" w:rsidRPr="00CA772A" w:rsidRDefault="00E85D19" w:rsidP="00270FD7">
      <w:r>
        <w:rPr>
          <w:color w:val="58595B" w:themeColor="text1"/>
          <w:szCs w:val="18"/>
        </w:rPr>
        <w:t>Kad ispunite uvjete, dobit ćete određeni broj dana Usluga planiranja na temelju broja licenci za Aplikaciju Office, Poslužiteljskih licenci koje ispunjavaju uvjete i određenog broja paketa Core CAL, paketa SQL CAL i Enterprise CAL za koji se stječe tehnološko jamstvo Software Assurance.</w:t>
      </w:r>
      <w:r w:rsidR="006C30C7">
        <w:rPr>
          <w:color w:val="58595B" w:themeColor="text1"/>
          <w:szCs w:val="18"/>
        </w:rPr>
        <w:t xml:space="preserve"> </w:t>
      </w:r>
      <w:r>
        <w:rPr>
          <w:color w:val="58595B" w:themeColor="text1"/>
          <w:szCs w:val="18"/>
        </w:rPr>
        <w:t xml:space="preserve">Broj dana koje dobijete za dostupne Usluge planiranja kombinira se u skupinu dana Usluga planiranja za svaki Račun za kupnju.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Broj dana Usluga planiranja na koji imate pravo temelji se na ukupnim izračunatim bodovima koje zaradite putem svojeg Računa za kupnju, kako je prikazano u nastavku (pojedinosti o izračunavanju bodova Pogodnosti tehnološkog jamstva Software Assurance potražite u članku „Izračun bodova za pogodnosti tehnološkog jamstva Software Assurance za Microsoftov Ugovor o proizvodima i uslugama“):</w:t>
      </w:r>
    </w:p>
    <w:p w:rsidR="00D814DA" w:rsidRPr="00CA772A" w:rsidRDefault="00D814DA" w:rsidP="00270FD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A722D8">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Aplikacije Office i Poslužiteljski bodovi uz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Dani Usluga planiranja</w:t>
            </w:r>
          </w:p>
        </w:tc>
      </w:tr>
      <w:tr w:rsidR="00D814DA" w:rsidRPr="005B13F2" w:rsidTr="00A722D8">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B851AC">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A722D8">
        <w:trPr>
          <w:trHeight w:val="45"/>
        </w:trPr>
        <w:tc>
          <w:tcPr>
            <w:tcW w:w="5265" w:type="dxa"/>
            <w:shd w:val="clear" w:color="auto" w:fill="FFFFFF"/>
            <w:tcMar>
              <w:top w:w="15" w:type="dxa"/>
              <w:left w:w="108" w:type="dxa"/>
              <w:bottom w:w="0" w:type="dxa"/>
              <w:right w:w="108" w:type="dxa"/>
            </w:tcMar>
          </w:tcPr>
          <w:p w:rsidR="00D814DA" w:rsidRPr="00D814DA" w:rsidRDefault="00D814DA" w:rsidP="00362569">
            <w:pPr>
              <w:pStyle w:val="ProductList-Body"/>
              <w:rPr>
                <w:color w:val="58595B" w:themeColor="text1"/>
                <w:szCs w:val="18"/>
              </w:rPr>
            </w:pPr>
            <w:r>
              <w:rPr>
                <w:color w:val="58595B" w:themeColor="text1"/>
                <w:szCs w:val="18"/>
              </w:rPr>
              <w:t>500</w:t>
            </w:r>
            <w:r w:rsidR="00B851AC">
              <w:rPr>
                <w:color w:val="58595B" w:themeColor="text1"/>
                <w:szCs w:val="18"/>
              </w:rPr>
              <w:t xml:space="preserve"> – </w:t>
            </w:r>
            <w:r>
              <w:rPr>
                <w:color w:val="58595B" w:themeColor="text1"/>
                <w:szCs w:val="18"/>
              </w:rPr>
              <w:t>1</w:t>
            </w:r>
            <w:r w:rsidR="00362569">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A722D8">
        <w:trPr>
          <w:trHeight w:val="45"/>
        </w:trPr>
        <w:tc>
          <w:tcPr>
            <w:tcW w:w="5265" w:type="dxa"/>
            <w:shd w:val="clear" w:color="auto" w:fill="FFFFFF"/>
            <w:tcMar>
              <w:top w:w="15" w:type="dxa"/>
              <w:left w:w="108" w:type="dxa"/>
              <w:bottom w:w="0" w:type="dxa"/>
              <w:right w:w="108" w:type="dxa"/>
            </w:tcMar>
          </w:tcPr>
          <w:p w:rsidR="00D814DA" w:rsidRPr="00D814DA" w:rsidRDefault="00D814DA" w:rsidP="00362569">
            <w:pPr>
              <w:pStyle w:val="ProductList-Body"/>
              <w:rPr>
                <w:color w:val="58595B" w:themeColor="text1"/>
                <w:szCs w:val="18"/>
              </w:rPr>
            </w:pPr>
            <w:r>
              <w:rPr>
                <w:color w:val="58595B" w:themeColor="text1"/>
                <w:szCs w:val="18"/>
              </w:rPr>
              <w:t>2</w:t>
            </w:r>
            <w:r w:rsidR="00362569">
              <w:rPr>
                <w:color w:val="58595B" w:themeColor="text1"/>
                <w:szCs w:val="18"/>
              </w:rPr>
              <w:t>.</w:t>
            </w:r>
            <w:r>
              <w:rPr>
                <w:color w:val="58595B" w:themeColor="text1"/>
                <w:szCs w:val="18"/>
              </w:rPr>
              <w:t>000</w:t>
            </w:r>
            <w:r w:rsidR="00B851AC">
              <w:rPr>
                <w:color w:val="58595B" w:themeColor="text1"/>
                <w:szCs w:val="18"/>
              </w:rPr>
              <w:t xml:space="preserve"> – </w:t>
            </w:r>
            <w:r>
              <w:rPr>
                <w:color w:val="58595B" w:themeColor="text1"/>
                <w:szCs w:val="18"/>
              </w:rPr>
              <w:t>3</w:t>
            </w:r>
            <w:r w:rsidR="00362569">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A722D8">
        <w:trPr>
          <w:trHeight w:val="45"/>
        </w:trPr>
        <w:tc>
          <w:tcPr>
            <w:tcW w:w="5265" w:type="dxa"/>
            <w:shd w:val="clear" w:color="auto" w:fill="FFFFFF"/>
            <w:tcMar>
              <w:top w:w="15" w:type="dxa"/>
              <w:left w:w="108" w:type="dxa"/>
              <w:bottom w:w="0" w:type="dxa"/>
              <w:right w:w="108" w:type="dxa"/>
            </w:tcMar>
          </w:tcPr>
          <w:p w:rsidR="00D814DA" w:rsidRPr="00D814DA" w:rsidRDefault="00D814DA" w:rsidP="00362569">
            <w:pPr>
              <w:pStyle w:val="ProductList-Body"/>
              <w:rPr>
                <w:color w:val="58595B" w:themeColor="text1"/>
                <w:szCs w:val="18"/>
              </w:rPr>
            </w:pPr>
            <w:r>
              <w:rPr>
                <w:color w:val="58595B" w:themeColor="text1"/>
                <w:szCs w:val="18"/>
              </w:rPr>
              <w:t>4</w:t>
            </w:r>
            <w:r w:rsidR="00362569">
              <w:rPr>
                <w:color w:val="58595B" w:themeColor="text1"/>
                <w:szCs w:val="18"/>
              </w:rPr>
              <w:t>.</w:t>
            </w:r>
            <w:r>
              <w:rPr>
                <w:color w:val="58595B" w:themeColor="text1"/>
                <w:szCs w:val="18"/>
              </w:rPr>
              <w:t>000 – 29</w:t>
            </w:r>
            <w:r w:rsidR="00362569">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A722D8">
        <w:trPr>
          <w:trHeight w:val="45"/>
        </w:trPr>
        <w:tc>
          <w:tcPr>
            <w:tcW w:w="5265" w:type="dxa"/>
            <w:shd w:val="clear" w:color="auto" w:fill="FFFFFF"/>
            <w:tcMar>
              <w:top w:w="15" w:type="dxa"/>
              <w:left w:w="108" w:type="dxa"/>
              <w:bottom w:w="0" w:type="dxa"/>
              <w:right w:w="108" w:type="dxa"/>
            </w:tcMar>
          </w:tcPr>
          <w:p w:rsidR="00D814DA" w:rsidRPr="00D814DA" w:rsidRDefault="00D814DA" w:rsidP="00362569">
            <w:pPr>
              <w:pStyle w:val="ProductList-Body"/>
              <w:rPr>
                <w:color w:val="58595B" w:themeColor="text1"/>
                <w:szCs w:val="18"/>
              </w:rPr>
            </w:pPr>
            <w:r>
              <w:rPr>
                <w:color w:val="58595B" w:themeColor="text1"/>
                <w:szCs w:val="18"/>
              </w:rPr>
              <w:t>30</w:t>
            </w:r>
            <w:r w:rsidR="00362569">
              <w:rPr>
                <w:color w:val="58595B" w:themeColor="text1"/>
                <w:szCs w:val="18"/>
              </w:rPr>
              <w:t>.</w:t>
            </w:r>
            <w:r>
              <w:rPr>
                <w:color w:val="58595B" w:themeColor="text1"/>
                <w:szCs w:val="18"/>
              </w:rPr>
              <w:t>000 – 49</w:t>
            </w:r>
            <w:r w:rsidR="00362569">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A722D8">
        <w:trPr>
          <w:trHeight w:val="45"/>
        </w:trPr>
        <w:tc>
          <w:tcPr>
            <w:tcW w:w="5265" w:type="dxa"/>
            <w:shd w:val="clear" w:color="auto" w:fill="FFFFFF"/>
            <w:tcMar>
              <w:top w:w="15" w:type="dxa"/>
              <w:left w:w="108" w:type="dxa"/>
              <w:bottom w:w="0" w:type="dxa"/>
              <w:right w:w="108" w:type="dxa"/>
            </w:tcMar>
          </w:tcPr>
          <w:p w:rsidR="00D814DA" w:rsidRPr="00D814DA" w:rsidRDefault="00D814DA" w:rsidP="00362569">
            <w:pPr>
              <w:pStyle w:val="ProductList-Body"/>
              <w:rPr>
                <w:color w:val="58595B" w:themeColor="text1"/>
                <w:szCs w:val="18"/>
              </w:rPr>
            </w:pPr>
            <w:r>
              <w:rPr>
                <w:color w:val="58595B" w:themeColor="text1"/>
                <w:szCs w:val="18"/>
              </w:rPr>
              <w:t>50</w:t>
            </w:r>
            <w:r w:rsidR="00362569">
              <w:rPr>
                <w:color w:val="58595B" w:themeColor="text1"/>
                <w:szCs w:val="18"/>
              </w:rPr>
              <w:t>.</w:t>
            </w:r>
            <w:r>
              <w:rPr>
                <w:color w:val="58595B" w:themeColor="text1"/>
                <w:szCs w:val="18"/>
              </w:rPr>
              <w:t>000 – 99</w:t>
            </w:r>
            <w:r w:rsidR="00362569">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A722D8">
        <w:trPr>
          <w:trHeight w:val="45"/>
        </w:trPr>
        <w:tc>
          <w:tcPr>
            <w:tcW w:w="5265" w:type="dxa"/>
            <w:shd w:val="clear" w:color="auto" w:fill="FFFFFF"/>
            <w:tcMar>
              <w:top w:w="15" w:type="dxa"/>
              <w:left w:w="108" w:type="dxa"/>
              <w:bottom w:w="0" w:type="dxa"/>
              <w:right w:w="108" w:type="dxa"/>
            </w:tcMar>
          </w:tcPr>
          <w:p w:rsidR="00D814DA" w:rsidRPr="00D814DA" w:rsidRDefault="00D814DA" w:rsidP="00362569">
            <w:pPr>
              <w:pStyle w:val="ProductList-Body"/>
              <w:rPr>
                <w:color w:val="58595B" w:themeColor="text1"/>
                <w:szCs w:val="18"/>
              </w:rPr>
            </w:pPr>
            <w:r>
              <w:rPr>
                <w:color w:val="58595B" w:themeColor="text1"/>
                <w:szCs w:val="18"/>
              </w:rPr>
              <w:t>100</w:t>
            </w:r>
            <w:r w:rsidR="00362569">
              <w:rPr>
                <w:color w:val="58595B" w:themeColor="text1"/>
                <w:szCs w:val="18"/>
              </w:rPr>
              <w:t>.</w:t>
            </w:r>
            <w:r>
              <w:rPr>
                <w:color w:val="58595B" w:themeColor="text1"/>
                <w:szCs w:val="18"/>
              </w:rPr>
              <w:t>000 – 199</w:t>
            </w:r>
            <w:r w:rsidR="00362569">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A722D8">
        <w:trPr>
          <w:trHeight w:val="45"/>
        </w:trPr>
        <w:tc>
          <w:tcPr>
            <w:tcW w:w="5265" w:type="dxa"/>
            <w:shd w:val="clear" w:color="auto" w:fill="FFFFFF"/>
            <w:tcMar>
              <w:top w:w="15" w:type="dxa"/>
              <w:left w:w="108" w:type="dxa"/>
              <w:bottom w:w="0" w:type="dxa"/>
              <w:right w:w="108" w:type="dxa"/>
            </w:tcMar>
          </w:tcPr>
          <w:p w:rsidR="00D814DA" w:rsidRPr="00D814DA" w:rsidRDefault="00D814DA" w:rsidP="00362569">
            <w:pPr>
              <w:pStyle w:val="ProductList-Body"/>
              <w:rPr>
                <w:color w:val="58595B" w:themeColor="text1"/>
                <w:szCs w:val="18"/>
              </w:rPr>
            </w:pPr>
            <w:r>
              <w:rPr>
                <w:color w:val="58595B" w:themeColor="text1"/>
                <w:szCs w:val="18"/>
              </w:rPr>
              <w:t>200</w:t>
            </w:r>
            <w:r w:rsidR="00362569">
              <w:rPr>
                <w:color w:val="58595B" w:themeColor="text1"/>
                <w:szCs w:val="18"/>
              </w:rPr>
              <w:t>.</w:t>
            </w:r>
            <w:r>
              <w:rPr>
                <w:color w:val="58595B" w:themeColor="text1"/>
                <w:szCs w:val="18"/>
              </w:rPr>
              <w:t>000 – 399</w:t>
            </w:r>
            <w:r w:rsidR="00362569">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A722D8">
        <w:trPr>
          <w:trHeight w:val="45"/>
        </w:trPr>
        <w:tc>
          <w:tcPr>
            <w:tcW w:w="5265" w:type="dxa"/>
            <w:shd w:val="clear" w:color="auto" w:fill="FFFFFF"/>
            <w:tcMar>
              <w:top w:w="15" w:type="dxa"/>
              <w:left w:w="108" w:type="dxa"/>
              <w:bottom w:w="0" w:type="dxa"/>
              <w:right w:w="108" w:type="dxa"/>
            </w:tcMar>
          </w:tcPr>
          <w:p w:rsidR="00D814DA" w:rsidRPr="00D814DA" w:rsidRDefault="00D814DA" w:rsidP="00362569">
            <w:pPr>
              <w:pStyle w:val="ProductList-Body"/>
              <w:rPr>
                <w:color w:val="58595B" w:themeColor="text1"/>
                <w:szCs w:val="18"/>
              </w:rPr>
            </w:pPr>
            <w:r>
              <w:rPr>
                <w:color w:val="58595B" w:themeColor="text1"/>
                <w:szCs w:val="18"/>
              </w:rPr>
              <w:t>400</w:t>
            </w:r>
            <w:r w:rsidR="00362569">
              <w:rPr>
                <w:color w:val="58595B" w:themeColor="text1"/>
                <w:szCs w:val="18"/>
              </w:rPr>
              <w:t>.</w:t>
            </w:r>
            <w:r>
              <w:rPr>
                <w:color w:val="58595B" w:themeColor="text1"/>
                <w:szCs w:val="18"/>
              </w:rPr>
              <w:t>000 – 599</w:t>
            </w:r>
            <w:r w:rsidR="00362569">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A722D8">
        <w:trPr>
          <w:trHeight w:val="45"/>
        </w:trPr>
        <w:tc>
          <w:tcPr>
            <w:tcW w:w="5265" w:type="dxa"/>
            <w:shd w:val="clear" w:color="auto" w:fill="FFFFFF"/>
            <w:tcMar>
              <w:top w:w="15" w:type="dxa"/>
              <w:left w:w="108" w:type="dxa"/>
              <w:bottom w:w="0" w:type="dxa"/>
              <w:right w:w="108" w:type="dxa"/>
            </w:tcMar>
          </w:tcPr>
          <w:p w:rsidR="00D814DA" w:rsidRPr="00D814DA" w:rsidRDefault="00D814DA" w:rsidP="00362569">
            <w:pPr>
              <w:pStyle w:val="ProductList-Body"/>
              <w:rPr>
                <w:color w:val="58595B" w:themeColor="text1"/>
                <w:szCs w:val="18"/>
              </w:rPr>
            </w:pPr>
            <w:r>
              <w:rPr>
                <w:color w:val="58595B" w:themeColor="text1"/>
                <w:szCs w:val="18"/>
              </w:rPr>
              <w:t>600</w:t>
            </w:r>
            <w:r w:rsidR="00362569">
              <w:rPr>
                <w:color w:val="58595B" w:themeColor="text1"/>
                <w:szCs w:val="18"/>
              </w:rPr>
              <w:t>.</w:t>
            </w:r>
            <w:r>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FC5F4A">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Bodovi CAL paketa uz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Dani Usluga planiranja </w:t>
            </w:r>
          </w:p>
        </w:tc>
      </w:tr>
      <w:tr w:rsidR="00D814DA" w:rsidRPr="005B13F2" w:rsidTr="00FC5F4A">
        <w:trPr>
          <w:trHeight w:val="235"/>
        </w:trPr>
        <w:tc>
          <w:tcPr>
            <w:tcW w:w="5265" w:type="dxa"/>
            <w:shd w:val="clear" w:color="auto" w:fill="FFFFFF"/>
            <w:tcMar>
              <w:top w:w="15" w:type="dxa"/>
              <w:left w:w="108" w:type="dxa"/>
              <w:bottom w:w="0" w:type="dxa"/>
              <w:right w:w="108" w:type="dxa"/>
            </w:tcMar>
          </w:tcPr>
          <w:p w:rsidR="00D814DA" w:rsidRPr="00C144DF" w:rsidRDefault="00D814DA" w:rsidP="00362569">
            <w:pPr>
              <w:pStyle w:val="ProductList-Body"/>
              <w:rPr>
                <w:rFonts w:cstheme="minorHAnsi"/>
                <w:color w:val="58595B" w:themeColor="text1"/>
                <w:szCs w:val="18"/>
              </w:rPr>
            </w:pPr>
            <w:r>
              <w:rPr>
                <w:rFonts w:cstheme="minorHAnsi"/>
                <w:color w:val="58595B" w:themeColor="text1"/>
                <w:szCs w:val="18"/>
              </w:rPr>
              <w:t>200</w:t>
            </w:r>
            <w:r w:rsidR="00B851AC">
              <w:rPr>
                <w:color w:val="58595B" w:themeColor="text1"/>
                <w:szCs w:val="18"/>
              </w:rPr>
              <w:t xml:space="preserve"> – </w:t>
            </w:r>
            <w:r>
              <w:rPr>
                <w:rFonts w:cstheme="minorHAnsi"/>
                <w:color w:val="58595B" w:themeColor="text1"/>
                <w:szCs w:val="18"/>
              </w:rPr>
              <w:t>3</w:t>
            </w:r>
            <w:r w:rsidR="00362569">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FC5F4A">
        <w:trPr>
          <w:trHeight w:val="55"/>
        </w:trPr>
        <w:tc>
          <w:tcPr>
            <w:tcW w:w="5265" w:type="dxa"/>
            <w:shd w:val="clear" w:color="auto" w:fill="FFFFFF"/>
            <w:tcMar>
              <w:top w:w="15" w:type="dxa"/>
              <w:left w:w="108" w:type="dxa"/>
              <w:bottom w:w="0" w:type="dxa"/>
              <w:right w:w="108" w:type="dxa"/>
            </w:tcMar>
          </w:tcPr>
          <w:p w:rsidR="00D814DA" w:rsidRPr="00C144DF" w:rsidRDefault="00D814DA" w:rsidP="00362569">
            <w:pPr>
              <w:pStyle w:val="ProductList-Body"/>
              <w:rPr>
                <w:rFonts w:cstheme="minorHAnsi"/>
                <w:color w:val="58595B" w:themeColor="text1"/>
                <w:szCs w:val="18"/>
              </w:rPr>
            </w:pPr>
            <w:r>
              <w:rPr>
                <w:rFonts w:cstheme="minorHAnsi"/>
                <w:color w:val="58595B" w:themeColor="text1"/>
                <w:szCs w:val="18"/>
              </w:rPr>
              <w:t>4</w:t>
            </w:r>
            <w:r w:rsidR="00362569">
              <w:rPr>
                <w:rFonts w:cstheme="minorHAnsi"/>
                <w:color w:val="58595B" w:themeColor="text1"/>
                <w:szCs w:val="18"/>
              </w:rPr>
              <w:t>.</w:t>
            </w:r>
            <w:r>
              <w:rPr>
                <w:rFonts w:cstheme="minorHAnsi"/>
                <w:color w:val="58595B" w:themeColor="text1"/>
                <w:szCs w:val="18"/>
              </w:rPr>
              <w:t>000 – 9</w:t>
            </w:r>
            <w:r w:rsidR="00362569">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FC5F4A">
        <w:trPr>
          <w:trHeight w:val="45"/>
        </w:trPr>
        <w:tc>
          <w:tcPr>
            <w:tcW w:w="5265" w:type="dxa"/>
            <w:shd w:val="clear" w:color="auto" w:fill="FFFFFF"/>
            <w:tcMar>
              <w:top w:w="15" w:type="dxa"/>
              <w:left w:w="108" w:type="dxa"/>
              <w:bottom w:w="0" w:type="dxa"/>
              <w:right w:w="108" w:type="dxa"/>
            </w:tcMar>
          </w:tcPr>
          <w:p w:rsidR="00D814DA" w:rsidRPr="00C144DF" w:rsidRDefault="00D814DA" w:rsidP="00362569">
            <w:pPr>
              <w:pStyle w:val="ProductList-Body"/>
              <w:rPr>
                <w:rFonts w:cstheme="minorHAnsi"/>
                <w:color w:val="58595B" w:themeColor="text1"/>
                <w:szCs w:val="18"/>
              </w:rPr>
            </w:pPr>
            <w:r>
              <w:rPr>
                <w:rFonts w:cstheme="minorHAnsi"/>
                <w:color w:val="58595B" w:themeColor="text1"/>
                <w:szCs w:val="18"/>
              </w:rPr>
              <w:t>10</w:t>
            </w:r>
            <w:r w:rsidR="00362569">
              <w:rPr>
                <w:rFonts w:cstheme="minorHAnsi"/>
                <w:color w:val="58595B" w:themeColor="text1"/>
                <w:szCs w:val="18"/>
              </w:rPr>
              <w:t>.</w:t>
            </w:r>
            <w:r>
              <w:rPr>
                <w:rFonts w:cstheme="minorHAnsi"/>
                <w:color w:val="58595B" w:themeColor="text1"/>
                <w:szCs w:val="18"/>
              </w:rPr>
              <w:t>000 – 99</w:t>
            </w:r>
            <w:r w:rsidR="00362569">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FC5F4A">
        <w:trPr>
          <w:trHeight w:val="45"/>
        </w:trPr>
        <w:tc>
          <w:tcPr>
            <w:tcW w:w="5265" w:type="dxa"/>
            <w:shd w:val="clear" w:color="auto" w:fill="FFFFFF"/>
            <w:tcMar>
              <w:top w:w="15" w:type="dxa"/>
              <w:left w:w="108" w:type="dxa"/>
              <w:bottom w:w="0" w:type="dxa"/>
              <w:right w:w="108" w:type="dxa"/>
            </w:tcMar>
          </w:tcPr>
          <w:p w:rsidR="00D814DA" w:rsidRPr="00C144DF" w:rsidRDefault="00D814DA" w:rsidP="00362569">
            <w:pPr>
              <w:pStyle w:val="ProductList-Body"/>
              <w:rPr>
                <w:rFonts w:cstheme="minorHAnsi"/>
                <w:color w:val="58595B" w:themeColor="text1"/>
                <w:szCs w:val="18"/>
              </w:rPr>
            </w:pPr>
            <w:r>
              <w:rPr>
                <w:rFonts w:cstheme="minorHAnsi"/>
                <w:color w:val="58595B" w:themeColor="text1"/>
                <w:szCs w:val="18"/>
              </w:rPr>
              <w:t>100</w:t>
            </w:r>
            <w:r w:rsidR="00362569">
              <w:rPr>
                <w:rFonts w:cstheme="minorHAnsi"/>
                <w:color w:val="58595B" w:themeColor="text1"/>
                <w:szCs w:val="18"/>
              </w:rPr>
              <w:t>.</w:t>
            </w:r>
            <w:r>
              <w:rPr>
                <w:rFonts w:cstheme="minorHAnsi"/>
                <w:color w:val="58595B" w:themeColor="text1"/>
                <w:szCs w:val="18"/>
              </w:rPr>
              <w:t>000 – 299</w:t>
            </w:r>
            <w:r w:rsidR="00362569">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FC5F4A">
        <w:trPr>
          <w:trHeight w:val="36"/>
        </w:trPr>
        <w:tc>
          <w:tcPr>
            <w:tcW w:w="5265" w:type="dxa"/>
            <w:shd w:val="clear" w:color="auto" w:fill="FFFFFF"/>
            <w:tcMar>
              <w:top w:w="15" w:type="dxa"/>
              <w:left w:w="108" w:type="dxa"/>
              <w:bottom w:w="0" w:type="dxa"/>
              <w:right w:w="108" w:type="dxa"/>
            </w:tcMar>
          </w:tcPr>
          <w:p w:rsidR="00D814DA" w:rsidRPr="00C144DF" w:rsidRDefault="00D814DA" w:rsidP="00362569">
            <w:pPr>
              <w:pStyle w:val="ProductList-Body"/>
              <w:rPr>
                <w:rFonts w:cstheme="minorHAnsi"/>
                <w:color w:val="58595B" w:themeColor="text1"/>
                <w:szCs w:val="18"/>
              </w:rPr>
            </w:pPr>
            <w:r>
              <w:rPr>
                <w:rFonts w:cstheme="minorHAnsi"/>
                <w:color w:val="58595B" w:themeColor="text1"/>
                <w:szCs w:val="18"/>
              </w:rPr>
              <w:t>300</w:t>
            </w:r>
            <w:r w:rsidR="00362569">
              <w:rPr>
                <w:rFonts w:cstheme="minorHAnsi"/>
                <w:color w:val="58595B" w:themeColor="text1"/>
                <w:szCs w:val="18"/>
              </w:rPr>
              <w:t>.</w:t>
            </w:r>
            <w:r>
              <w:rPr>
                <w:rFonts w:cstheme="minorHAnsi"/>
                <w:color w:val="58595B" w:themeColor="text1"/>
                <w:szCs w:val="18"/>
              </w:rPr>
              <w:t>000 – 599</w:t>
            </w:r>
            <w:r w:rsidR="00362569">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FC5F4A">
        <w:trPr>
          <w:trHeight w:val="45"/>
        </w:trPr>
        <w:tc>
          <w:tcPr>
            <w:tcW w:w="5265" w:type="dxa"/>
            <w:shd w:val="clear" w:color="auto" w:fill="FFFFFF"/>
            <w:tcMar>
              <w:top w:w="15" w:type="dxa"/>
              <w:left w:w="108" w:type="dxa"/>
              <w:bottom w:w="0" w:type="dxa"/>
              <w:right w:w="108" w:type="dxa"/>
            </w:tcMar>
          </w:tcPr>
          <w:p w:rsidR="00D814DA" w:rsidRPr="00C144DF" w:rsidRDefault="00D814DA" w:rsidP="00362569">
            <w:pPr>
              <w:pStyle w:val="ProductList-Body"/>
              <w:rPr>
                <w:rFonts w:cstheme="minorHAnsi"/>
                <w:color w:val="58595B" w:themeColor="text1"/>
                <w:szCs w:val="18"/>
              </w:rPr>
            </w:pPr>
            <w:r>
              <w:rPr>
                <w:rFonts w:cstheme="minorHAnsi"/>
                <w:color w:val="58595B" w:themeColor="text1"/>
                <w:szCs w:val="18"/>
              </w:rPr>
              <w:t>600</w:t>
            </w:r>
            <w:r w:rsidR="00362569">
              <w:rPr>
                <w:rFonts w:cstheme="minorHAnsi"/>
                <w:color w:val="58595B" w:themeColor="text1"/>
                <w:szCs w:val="18"/>
              </w:rPr>
              <w:t>.</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651C18" w:rsidRDefault="00651C18" w:rsidP="003E081A">
      <w:pPr>
        <w:pStyle w:val="Thirdheading"/>
        <w:rPr>
          <w:rFonts w:eastAsiaTheme="majorEastAsia" w:cstheme="majorBidi"/>
          <w:b/>
          <w:bCs/>
          <w:color w:val="8064A2" w:themeColor="accent4"/>
          <w:sz w:val="18"/>
          <w:szCs w:val="18"/>
        </w:rPr>
      </w:pPr>
    </w:p>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lastRenderedPageBreak/>
        <w:t>Korištenje dana Usluga planiranja</w:t>
      </w:r>
    </w:p>
    <w:p w:rsidR="007B5219" w:rsidRPr="00CA772A" w:rsidRDefault="00120E85" w:rsidP="007B5219">
      <w:pPr>
        <w:pStyle w:val="ListParagraph"/>
        <w:numPr>
          <w:ilvl w:val="0"/>
          <w:numId w:val="16"/>
        </w:numPr>
      </w:pPr>
      <w:r>
        <w:rPr>
          <w:rFonts w:eastAsia="Times New Roman" w:cs="Times New Roman"/>
          <w:color w:val="505050"/>
          <w:szCs w:val="20"/>
        </w:rPr>
        <w:t>Popis Microsoftovih partnera za Usluge planiranja nalazi se ovdje:</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6C30C7">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Usluge planiranja mogu se isporučiti putem kvalificiranih Microsoftovih partnera ili Microsoftovih savjetodavnih usluga.</w:t>
      </w:r>
      <w:r w:rsidR="006C30C7">
        <w:t xml:space="preserve"> </w:t>
      </w:r>
      <w:r>
        <w:t>Primjenjuju se lokalni „Uvjeti korištenja“ koje utvrdi Partner za Usluge planiranja. Usluge koje se pružaju na temelju vaučera pružaju se na temelju ugovora između vas i Partnera za Usluge planiranja; Microsoft ne odgovara za bilo koji posao ili kvar dijela Partnera za Usluge planiranja u vezi s uslugama.</w:t>
      </w:r>
      <w:r w:rsidR="006C30C7">
        <w:t xml:space="preserve"> </w:t>
      </w:r>
    </w:p>
    <w:p w:rsidR="00E85D19" w:rsidRPr="00CA772A" w:rsidRDefault="005F07A3" w:rsidP="007B5219">
      <w:pPr>
        <w:pStyle w:val="BodyText"/>
        <w:numPr>
          <w:ilvl w:val="0"/>
          <w:numId w:val="16"/>
        </w:numPr>
        <w:spacing w:after="0"/>
      </w:pPr>
      <w:r>
        <w:t>Angažmani Usluga planiranja pružaju savjetovanje koje obuhvaća unaprijed određeni raspon posla koji rezultira planom implementacije visoke razine; stvarna implementacija softvera ne može se uključiti.</w:t>
      </w:r>
    </w:p>
    <w:p w:rsidR="00E85D19" w:rsidRPr="00CA772A" w:rsidRDefault="005F07A3" w:rsidP="007B5219">
      <w:pPr>
        <w:pStyle w:val="BodyText"/>
        <w:numPr>
          <w:ilvl w:val="0"/>
          <w:numId w:val="16"/>
        </w:numPr>
        <w:spacing w:after="0"/>
      </w:pPr>
      <w:r>
        <w:t>Vaučere Usluga planiranja može iskoristiti samo Klijent koji je ispunio uvjete za pogodnost.</w:t>
      </w:r>
    </w:p>
    <w:p w:rsidR="00E85D19" w:rsidRPr="00CA772A" w:rsidRDefault="005F07A3" w:rsidP="007B5219">
      <w:pPr>
        <w:pStyle w:val="BodyText"/>
        <w:numPr>
          <w:ilvl w:val="0"/>
          <w:numId w:val="16"/>
        </w:numPr>
        <w:spacing w:after="0"/>
      </w:pPr>
      <w:r>
        <w:t>Vaučeri Usluga planiranja ne mogu se zamijeniti za gotovinu, novac ili druge vrijednosnice.</w:t>
      </w:r>
    </w:p>
    <w:p w:rsidR="005F07A3" w:rsidRPr="00CA772A" w:rsidRDefault="00E85D19" w:rsidP="007B5219">
      <w:pPr>
        <w:pStyle w:val="BodyText"/>
        <w:numPr>
          <w:ilvl w:val="0"/>
          <w:numId w:val="16"/>
        </w:numPr>
        <w:spacing w:after="0"/>
      </w:pPr>
      <w:r>
        <w:t>Od Partnera za Usluge planiranja možete kupiti dodatne usluge izvan raspona posla (kako je definirano vrstom vaučera i razinom usluge) izvan ovog programa.</w:t>
      </w:r>
    </w:p>
    <w:p w:rsidR="005F07A3" w:rsidRPr="00CA772A" w:rsidRDefault="005F07A3" w:rsidP="007B5219">
      <w:pPr>
        <w:pStyle w:val="BodyText"/>
        <w:numPr>
          <w:ilvl w:val="0"/>
          <w:numId w:val="16"/>
        </w:numPr>
        <w:spacing w:after="0"/>
      </w:pPr>
      <w:r>
        <w:t>Smanjenje tehnološkog jamstva Software Assurance koje ispunjava uvjete kao rezultat povrata i drugih prilagodbi naplate, gdje je to dopušteno, može smanjiti broj dana uživanja prava na vaše Usluge planiranja.</w:t>
      </w:r>
    </w:p>
    <w:p w:rsidR="005F07A3" w:rsidRPr="00CA772A" w:rsidRDefault="005F07A3" w:rsidP="007B5219">
      <w:pPr>
        <w:pStyle w:val="BodyText"/>
        <w:numPr>
          <w:ilvl w:val="0"/>
          <w:numId w:val="16"/>
        </w:numPr>
        <w:spacing w:after="0"/>
      </w:pPr>
      <w:r>
        <w:t>Vaučeri se ne mogu gomilati ili kombinirati. Tvrtka treba pružiti jedan vaučer za jedan angažman ograničen na dostupan broj dana.</w:t>
      </w:r>
    </w:p>
    <w:p w:rsidR="005F07A3" w:rsidRPr="00CA772A" w:rsidRDefault="005F07A3" w:rsidP="007B5219">
      <w:pPr>
        <w:pStyle w:val="BodyText"/>
        <w:numPr>
          <w:ilvl w:val="0"/>
          <w:numId w:val="16"/>
        </w:numPr>
        <w:spacing w:after="0"/>
      </w:pPr>
      <w:r>
        <w:t>Vaučeri su valjani kod Partnera za Usluge planiranja za određenu vrstu usluge za koju se koristi vaučer. Vaučer se može koristiti kod bilo kojeg Partnera za Usluge planiranja širom svijeta. Participacija se može razlikovati. Partner za Usluge planiranja može otkazati uslugu u skladu s lokalnim pravilima o otkazivanju.</w:t>
      </w:r>
    </w:p>
    <w:p w:rsidR="005F07A3" w:rsidRPr="00CA772A" w:rsidRDefault="005F07A3" w:rsidP="007B5219">
      <w:pPr>
        <w:pStyle w:val="BodyText"/>
        <w:numPr>
          <w:ilvl w:val="0"/>
          <w:numId w:val="16"/>
        </w:numPr>
        <w:spacing w:after="0"/>
      </w:pPr>
      <w:r>
        <w:t>Vaučeri se moraju dodijeliti tijekom razdoblja važenja tehnološkog jamstva Software Assurance.</w:t>
      </w:r>
    </w:p>
    <w:p w:rsidR="00E23144" w:rsidRPr="00CA772A" w:rsidRDefault="005F07A3" w:rsidP="007B5219">
      <w:pPr>
        <w:pStyle w:val="BodyText"/>
        <w:numPr>
          <w:ilvl w:val="0"/>
          <w:numId w:val="16"/>
        </w:numPr>
        <w:spacing w:after="0"/>
      </w:pPr>
      <w:r>
        <w:t xml:space="preserve">Vaučeri će isteći 180 dana od datuma dodjele vaučera, neovisno o isteku tehnološkog jamstva Software Assurance. Sve usluge moraju se isporučiti (odnosno vaučeri se moraju iskoristiti) prije isteka vaučera. Vaučeri koji istječu prije isteka tehnološkog jamstva Software Assurance vratit će se u dostupnu skupinu dana Usluga planiranja. </w:t>
      </w:r>
    </w:p>
    <w:p w:rsidR="00E23144" w:rsidRPr="00CA772A" w:rsidRDefault="005F07A3" w:rsidP="007B5219">
      <w:pPr>
        <w:pStyle w:val="BodyText"/>
        <w:numPr>
          <w:ilvl w:val="0"/>
          <w:numId w:val="16"/>
        </w:numPr>
        <w:spacing w:after="0"/>
      </w:pPr>
      <w:r>
        <w:t xml:space="preserve">Prihvaćanjem angažmana Usluga planiranja potvrđujete da ćete primiti upitnik nakon završetka angažmana u svrhe provjere kvalitete. </w:t>
      </w:r>
    </w:p>
    <w:p w:rsidR="005F07A3" w:rsidRPr="00CA772A" w:rsidRDefault="005F07A3" w:rsidP="007B5219">
      <w:pPr>
        <w:pStyle w:val="BodyText"/>
        <w:numPr>
          <w:ilvl w:val="0"/>
          <w:numId w:val="16"/>
        </w:numPr>
        <w:spacing w:after="0"/>
      </w:pPr>
      <w:r>
        <w:t>Tablice iznad prikazuju dane Usluga planiranja dostupne na temelju cjelovite trogodišnje kupnje na Računu za kupnju.</w:t>
      </w:r>
      <w:r w:rsidR="006C30C7">
        <w:t xml:space="preserve"> </w:t>
      </w:r>
      <w:r>
        <w:t>Ako tehnološko jamstvo Software Assurance traje manje od 3 godine, broj dana Usluga planiranja na koje imate pravo bit će proporcionalno određen.</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Dovršene rezultate koje društvu Microsoft pošalje Partner za Usluge planiranja na kraju angažmana Microsoft može koristiti u svrhe provjere kvalitete i podijeliti ih s vašim timom za Microsoftov račun u tu svrhu.</w:t>
      </w:r>
    </w:p>
    <w:p w:rsidR="00816143" w:rsidRPr="00CA772A" w:rsidRDefault="00816143" w:rsidP="009A7988">
      <w:pPr>
        <w:pStyle w:val="Heading2"/>
      </w:pPr>
      <w:bookmarkStart w:id="29" w:name="_Enhanced_Edition_Benefits"/>
      <w:bookmarkStart w:id="30" w:name="_Vaučeri_za_obuku"/>
      <w:bookmarkStart w:id="31" w:name="_Toc403380304"/>
      <w:bookmarkStart w:id="32" w:name="_Toc416276893"/>
      <w:bookmarkStart w:id="33" w:name="_Toc394601024"/>
      <w:bookmarkEnd w:id="29"/>
      <w:bookmarkEnd w:id="30"/>
      <w:r>
        <w:t>Vaučeri za obuku</w:t>
      </w:r>
      <w:bookmarkEnd w:id="31"/>
      <w:bookmarkEnd w:id="32"/>
    </w:p>
    <w:p w:rsidR="00816143" w:rsidRPr="00CA772A" w:rsidRDefault="00E23144" w:rsidP="00816143">
      <w:pPr>
        <w:pStyle w:val="ProductList-Body"/>
      </w:pPr>
      <w:r>
        <w:rPr>
          <w:color w:val="58595B" w:themeColor="text1"/>
        </w:rPr>
        <w:t>Ako ste odabrali Članstvo u programu tehnološkog jamstva Software Assurance (SAM) u skupinama Aplikacija ili Poslužitelja, ispunjavate uvjete za Microsoftove Vaučere za obuku.</w:t>
      </w:r>
      <w:r w:rsidR="006C30C7">
        <w:rPr>
          <w:color w:val="58595B" w:themeColor="text1"/>
        </w:rPr>
        <w:t xml:space="preserve"> </w:t>
      </w:r>
      <w:r>
        <w:rPr>
          <w:color w:val="58595B" w:themeColor="text1"/>
        </w:rPr>
        <w:t>Ti vaučeri daju vam pravo na primanje tečajeva od Microsoftova Partnera u Kompetencijom za učenje (Microsoftov partner u učenju) za određeni broj dana obuke.</w:t>
      </w:r>
    </w:p>
    <w:p w:rsidR="00816143" w:rsidRPr="00CA772A" w:rsidRDefault="00816143" w:rsidP="0046773C">
      <w:pPr>
        <w:pStyle w:val="ProductList-Body"/>
        <w:spacing w:before="120" w:after="120"/>
      </w:pPr>
      <w:r>
        <w:rPr>
          <w:color w:val="58595B" w:themeColor="text1"/>
          <w:szCs w:val="18"/>
        </w:rPr>
        <w:t>Broj dana Vaučera za obuku na koji imate pravo temelji se na ukupnim izračunatim bodovima</w:t>
      </w:r>
      <w:r>
        <w:rPr>
          <w:rFonts w:ascii="Segoe UI" w:hAnsi="Segoe UI"/>
          <w:color w:val="58595B" w:themeColor="text1"/>
          <w:szCs w:val="18"/>
        </w:rPr>
        <w:t xml:space="preserve"> koje zaradite putem svojeg Računa za kupnju,</w:t>
      </w:r>
      <w:r>
        <w:rPr>
          <w:color w:val="58595B" w:themeColor="text1"/>
          <w:szCs w:val="18"/>
        </w:rPr>
        <w:t xml:space="preserve"> kako je prikazano u nastavku </w:t>
      </w:r>
      <w:r>
        <w:rPr>
          <w:rFonts w:ascii="Segoe UI" w:hAnsi="Segoe UI"/>
          <w:color w:val="58595B" w:themeColor="text1"/>
          <w:szCs w:val="18"/>
        </w:rPr>
        <w:t>(pojedinosti o izračunavanju bodova Pogodnosti tehnološkog jamstva Software Assurance potražite u članku „Izračun bodova za pogodnosti tehnološkog jamstva Software Assurance za Microsoftov Ugovor o proizvodima i uslugama“)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rsidTr="00680743">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Bodovi uz SAM</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Dani Vaučera</w:t>
            </w:r>
            <w:r w:rsidR="006C30C7">
              <w:rPr>
                <w:i/>
                <w:color w:val="FFFFFF" w:themeColor="background1"/>
                <w:szCs w:val="18"/>
              </w:rPr>
              <w:t xml:space="preserve"> </w:t>
            </w:r>
            <w:r>
              <w:rPr>
                <w:color w:val="FFFFFF" w:themeColor="background1"/>
                <w:szCs w:val="18"/>
              </w:rPr>
              <w:t>za proizvode iz skupine Aplikacija</w:t>
            </w:r>
          </w:p>
        </w:tc>
        <w:tc>
          <w:tcPr>
            <w:tcW w:w="18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Dani Vaučera za proizvode iz skupine Sustava</w:t>
            </w:r>
          </w:p>
        </w:tc>
      </w:tr>
      <w:tr w:rsidR="00816143" w:rsidRPr="005B13F2" w:rsidTr="00680743">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680743">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680743">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680743">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680743">
        <w:tc>
          <w:tcPr>
            <w:tcW w:w="3198" w:type="dxa"/>
            <w:vAlign w:val="center"/>
          </w:tcPr>
          <w:p w:rsidR="00816143" w:rsidRPr="002123CF" w:rsidRDefault="00816143" w:rsidP="00362569">
            <w:pPr>
              <w:pStyle w:val="ProductList-Body"/>
              <w:rPr>
                <w:rFonts w:ascii="Segoe UI" w:hAnsi="Segoe UI"/>
                <w:color w:val="58595B" w:themeColor="text1"/>
                <w:szCs w:val="18"/>
              </w:rPr>
            </w:pPr>
            <w:r>
              <w:rPr>
                <w:rFonts w:ascii="Segoe UI" w:hAnsi="Segoe UI"/>
                <w:color w:val="58595B" w:themeColor="text1"/>
                <w:szCs w:val="18"/>
              </w:rPr>
              <w:t>250 – 2</w:t>
            </w:r>
            <w:r w:rsidR="00362569">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680743">
        <w:tc>
          <w:tcPr>
            <w:tcW w:w="3198" w:type="dxa"/>
            <w:vAlign w:val="center"/>
          </w:tcPr>
          <w:p w:rsidR="00816143" w:rsidRPr="002123CF" w:rsidRDefault="00816143" w:rsidP="00362569">
            <w:pPr>
              <w:pStyle w:val="ProductList-Body"/>
              <w:rPr>
                <w:rFonts w:ascii="Segoe UI" w:hAnsi="Segoe UI"/>
                <w:color w:val="58595B" w:themeColor="text1"/>
                <w:szCs w:val="18"/>
              </w:rPr>
            </w:pPr>
            <w:r>
              <w:rPr>
                <w:rFonts w:ascii="Segoe UI" w:hAnsi="Segoe UI"/>
                <w:color w:val="58595B" w:themeColor="text1"/>
                <w:szCs w:val="18"/>
              </w:rPr>
              <w:t>2</w:t>
            </w:r>
            <w:r w:rsidR="00362569">
              <w:rPr>
                <w:rFonts w:ascii="Segoe UI" w:hAnsi="Segoe UI"/>
                <w:color w:val="58595B" w:themeColor="text1"/>
                <w:szCs w:val="18"/>
              </w:rPr>
              <w:t>.</w:t>
            </w:r>
            <w:r>
              <w:rPr>
                <w:rFonts w:ascii="Segoe UI" w:hAnsi="Segoe UI"/>
                <w:color w:val="58595B" w:themeColor="text1"/>
                <w:szCs w:val="18"/>
              </w:rPr>
              <w:t>400 – 5</w:t>
            </w:r>
            <w:r w:rsidR="00362569">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680743">
        <w:trPr>
          <w:trHeight w:val="51"/>
        </w:trPr>
        <w:tc>
          <w:tcPr>
            <w:tcW w:w="3198" w:type="dxa"/>
            <w:vAlign w:val="center"/>
          </w:tcPr>
          <w:p w:rsidR="00816143" w:rsidRPr="002123CF" w:rsidRDefault="00816143" w:rsidP="00362569">
            <w:pPr>
              <w:pStyle w:val="ProductList-Body"/>
              <w:rPr>
                <w:rFonts w:ascii="Segoe UI" w:hAnsi="Segoe UI"/>
                <w:color w:val="58595B" w:themeColor="text1"/>
                <w:szCs w:val="18"/>
              </w:rPr>
            </w:pPr>
            <w:r>
              <w:rPr>
                <w:rFonts w:ascii="Segoe UI" w:hAnsi="Segoe UI"/>
                <w:color w:val="58595B" w:themeColor="text1"/>
                <w:szCs w:val="18"/>
              </w:rPr>
              <w:t>6</w:t>
            </w:r>
            <w:r w:rsidR="00362569">
              <w:rPr>
                <w:rFonts w:ascii="Segoe UI" w:hAnsi="Segoe UI"/>
                <w:color w:val="58595B" w:themeColor="text1"/>
                <w:szCs w:val="18"/>
              </w:rPr>
              <w:t>.</w:t>
            </w:r>
            <w:r>
              <w:rPr>
                <w:rFonts w:ascii="Segoe UI" w:hAnsi="Segoe UI"/>
                <w:color w:val="58595B" w:themeColor="text1"/>
                <w:szCs w:val="18"/>
              </w:rPr>
              <w:t>000 – 14</w:t>
            </w:r>
            <w:r w:rsidR="00362569">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680743">
        <w:tc>
          <w:tcPr>
            <w:tcW w:w="3198" w:type="dxa"/>
            <w:vAlign w:val="center"/>
          </w:tcPr>
          <w:p w:rsidR="00816143" w:rsidRPr="002123CF" w:rsidRDefault="00816143" w:rsidP="00362569">
            <w:pPr>
              <w:pStyle w:val="ProductList-Body"/>
              <w:rPr>
                <w:rFonts w:ascii="Segoe UI" w:hAnsi="Segoe UI"/>
                <w:color w:val="58595B" w:themeColor="text1"/>
                <w:szCs w:val="18"/>
              </w:rPr>
            </w:pPr>
            <w:r>
              <w:rPr>
                <w:rFonts w:ascii="Segoe UI" w:hAnsi="Segoe UI"/>
                <w:color w:val="58595B" w:themeColor="text1"/>
                <w:szCs w:val="18"/>
              </w:rPr>
              <w:lastRenderedPageBreak/>
              <w:t>15</w:t>
            </w:r>
            <w:r w:rsidR="00362569">
              <w:rPr>
                <w:rFonts w:ascii="Segoe UI" w:hAnsi="Segoe UI"/>
                <w:color w:val="58595B" w:themeColor="text1"/>
                <w:szCs w:val="18"/>
              </w:rPr>
              <w:t>.</w:t>
            </w:r>
            <w:r>
              <w:rPr>
                <w:rFonts w:ascii="Segoe UI" w:hAnsi="Segoe UI"/>
                <w:color w:val="58595B" w:themeColor="text1"/>
                <w:szCs w:val="18"/>
              </w:rPr>
              <w:t>000 – 29</w:t>
            </w:r>
            <w:r w:rsidR="00362569">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680743">
        <w:tc>
          <w:tcPr>
            <w:tcW w:w="3198" w:type="dxa"/>
            <w:vAlign w:val="center"/>
          </w:tcPr>
          <w:p w:rsidR="00816143" w:rsidRPr="002123CF" w:rsidRDefault="00816143" w:rsidP="00362569">
            <w:pPr>
              <w:pStyle w:val="ProductList-Body"/>
              <w:rPr>
                <w:rFonts w:ascii="Segoe UI" w:hAnsi="Segoe UI"/>
                <w:color w:val="58595B" w:themeColor="text1"/>
                <w:szCs w:val="18"/>
              </w:rPr>
            </w:pPr>
            <w:r>
              <w:rPr>
                <w:rFonts w:ascii="Segoe UI" w:hAnsi="Segoe UI"/>
                <w:color w:val="58595B" w:themeColor="text1"/>
                <w:szCs w:val="18"/>
              </w:rPr>
              <w:t>30</w:t>
            </w:r>
            <w:r w:rsidR="00362569">
              <w:rPr>
                <w:rFonts w:ascii="Segoe UI" w:hAnsi="Segoe UI"/>
                <w:color w:val="58595B" w:themeColor="text1"/>
                <w:szCs w:val="18"/>
              </w:rPr>
              <w:t>.</w:t>
            </w:r>
            <w:r>
              <w:rPr>
                <w:rFonts w:ascii="Segoe UI" w:hAnsi="Segoe UI"/>
                <w:color w:val="58595B" w:themeColor="text1"/>
                <w:szCs w:val="18"/>
              </w:rPr>
              <w:t>000 – 49</w:t>
            </w:r>
            <w:r w:rsidR="00362569">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680743">
        <w:tc>
          <w:tcPr>
            <w:tcW w:w="3198" w:type="dxa"/>
            <w:vAlign w:val="center"/>
          </w:tcPr>
          <w:p w:rsidR="00816143" w:rsidRPr="002123CF" w:rsidRDefault="00816143" w:rsidP="00362569">
            <w:pPr>
              <w:pStyle w:val="ProductList-Body"/>
              <w:rPr>
                <w:rFonts w:ascii="Segoe UI" w:hAnsi="Segoe UI"/>
                <w:color w:val="58595B" w:themeColor="text1"/>
                <w:szCs w:val="18"/>
              </w:rPr>
            </w:pPr>
            <w:r>
              <w:rPr>
                <w:rFonts w:ascii="Segoe UI" w:hAnsi="Segoe UI"/>
                <w:color w:val="58595B" w:themeColor="text1"/>
                <w:szCs w:val="18"/>
              </w:rPr>
              <w:t>50</w:t>
            </w:r>
            <w:r w:rsidR="00362569">
              <w:rPr>
                <w:rFonts w:ascii="Segoe UI" w:hAnsi="Segoe UI"/>
                <w:color w:val="58595B" w:themeColor="text1"/>
                <w:szCs w:val="18"/>
              </w:rPr>
              <w:t>.</w:t>
            </w:r>
            <w:r>
              <w:rPr>
                <w:rFonts w:ascii="Segoe UI" w:hAnsi="Segoe UI"/>
                <w:color w:val="58595B" w:themeColor="text1"/>
                <w:szCs w:val="18"/>
              </w:rPr>
              <w:t>000 – 99</w:t>
            </w:r>
            <w:r w:rsidR="00362569">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680743">
        <w:tc>
          <w:tcPr>
            <w:tcW w:w="3198" w:type="dxa"/>
            <w:vAlign w:val="center"/>
          </w:tcPr>
          <w:p w:rsidR="00816143" w:rsidRPr="002123CF" w:rsidRDefault="00816143" w:rsidP="00362569">
            <w:pPr>
              <w:pStyle w:val="ProductList-Body"/>
              <w:rPr>
                <w:rFonts w:ascii="Segoe UI" w:hAnsi="Segoe UI"/>
                <w:color w:val="58595B" w:themeColor="text1"/>
                <w:szCs w:val="18"/>
              </w:rPr>
            </w:pPr>
            <w:r>
              <w:rPr>
                <w:rFonts w:ascii="Segoe UI" w:hAnsi="Segoe UI"/>
                <w:color w:val="58595B" w:themeColor="text1"/>
                <w:szCs w:val="18"/>
              </w:rPr>
              <w:t>100</w:t>
            </w:r>
            <w:r w:rsidR="00362569">
              <w:rPr>
                <w:rFonts w:ascii="Segoe UI" w:hAnsi="Segoe UI"/>
                <w:color w:val="58595B" w:themeColor="text1"/>
                <w:szCs w:val="18"/>
              </w:rPr>
              <w:t>.</w:t>
            </w:r>
            <w:r>
              <w:rPr>
                <w:rFonts w:ascii="Segoe UI" w:hAnsi="Segoe UI"/>
                <w:color w:val="58595B" w:themeColor="text1"/>
                <w:szCs w:val="18"/>
              </w:rPr>
              <w:t>000 – 199</w:t>
            </w:r>
            <w:r w:rsidR="00362569">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680743">
        <w:tc>
          <w:tcPr>
            <w:tcW w:w="3198" w:type="dxa"/>
            <w:vAlign w:val="center"/>
          </w:tcPr>
          <w:p w:rsidR="00816143" w:rsidRPr="002123CF" w:rsidRDefault="00816143" w:rsidP="00362569">
            <w:pPr>
              <w:pStyle w:val="ProductList-Body"/>
              <w:rPr>
                <w:rFonts w:ascii="Segoe UI" w:hAnsi="Segoe UI"/>
                <w:color w:val="58595B" w:themeColor="text1"/>
                <w:szCs w:val="18"/>
              </w:rPr>
            </w:pPr>
            <w:r>
              <w:rPr>
                <w:rFonts w:ascii="Segoe UI" w:hAnsi="Segoe UI"/>
                <w:color w:val="58595B" w:themeColor="text1"/>
                <w:szCs w:val="18"/>
              </w:rPr>
              <w:t>200</w:t>
            </w:r>
            <w:r w:rsidR="00362569">
              <w:rPr>
                <w:rFonts w:ascii="Segoe UI" w:hAnsi="Segoe UI"/>
                <w:color w:val="58595B" w:themeColor="text1"/>
                <w:szCs w:val="18"/>
              </w:rPr>
              <w:t>.</w:t>
            </w:r>
            <w:r>
              <w:rPr>
                <w:rFonts w:ascii="Segoe UI" w:hAnsi="Segoe UI"/>
                <w:color w:val="58595B" w:themeColor="text1"/>
                <w:szCs w:val="18"/>
              </w:rPr>
              <w:t>000 – 399</w:t>
            </w:r>
            <w:r w:rsidR="00362569">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680743">
        <w:tc>
          <w:tcPr>
            <w:tcW w:w="3198" w:type="dxa"/>
            <w:vAlign w:val="center"/>
          </w:tcPr>
          <w:p w:rsidR="00816143" w:rsidRPr="002123CF" w:rsidRDefault="00816143" w:rsidP="00362569">
            <w:pPr>
              <w:pStyle w:val="ProductList-Body"/>
              <w:rPr>
                <w:rFonts w:ascii="Segoe UI" w:hAnsi="Segoe UI"/>
                <w:color w:val="58595B" w:themeColor="text1"/>
                <w:szCs w:val="18"/>
              </w:rPr>
            </w:pPr>
            <w:r>
              <w:rPr>
                <w:rFonts w:ascii="Segoe UI" w:hAnsi="Segoe UI"/>
                <w:color w:val="58595B" w:themeColor="text1"/>
                <w:szCs w:val="18"/>
              </w:rPr>
              <w:t>400</w:t>
            </w:r>
            <w:r w:rsidR="00362569">
              <w:rPr>
                <w:rFonts w:ascii="Segoe UI" w:hAnsi="Segoe UI"/>
                <w:color w:val="58595B" w:themeColor="text1"/>
                <w:szCs w:val="18"/>
              </w:rPr>
              <w:t>.</w:t>
            </w:r>
            <w:r>
              <w:rPr>
                <w:rFonts w:ascii="Segoe UI" w:hAnsi="Segoe UI"/>
                <w:color w:val="58595B" w:themeColor="text1"/>
                <w:szCs w:val="18"/>
              </w:rPr>
              <w:t>000 – 599</w:t>
            </w:r>
            <w:r w:rsidR="00362569">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680743">
        <w:tc>
          <w:tcPr>
            <w:tcW w:w="3198" w:type="dxa"/>
            <w:vAlign w:val="center"/>
          </w:tcPr>
          <w:p w:rsidR="00816143" w:rsidRPr="002123CF" w:rsidRDefault="00816143" w:rsidP="00362569">
            <w:pPr>
              <w:pStyle w:val="ProductList-Body"/>
              <w:rPr>
                <w:rFonts w:ascii="Segoe UI" w:hAnsi="Segoe UI"/>
                <w:color w:val="58595B" w:themeColor="text1"/>
                <w:szCs w:val="18"/>
              </w:rPr>
            </w:pPr>
            <w:r>
              <w:rPr>
                <w:rFonts w:ascii="Segoe UI" w:hAnsi="Segoe UI"/>
                <w:color w:val="58595B" w:themeColor="text1"/>
                <w:szCs w:val="18"/>
              </w:rPr>
              <w:t>600</w:t>
            </w:r>
            <w:r w:rsidR="00362569">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rsidR="00816143" w:rsidRPr="002123CF" w:rsidRDefault="00816143" w:rsidP="00362569">
            <w:pPr>
              <w:pStyle w:val="ProductList-Body"/>
              <w:jc w:val="center"/>
              <w:rPr>
                <w:rFonts w:ascii="Segoe UI" w:hAnsi="Segoe UI"/>
                <w:color w:val="58595B" w:themeColor="text1"/>
                <w:szCs w:val="18"/>
              </w:rPr>
            </w:pPr>
            <w:r>
              <w:rPr>
                <w:rFonts w:ascii="Segoe UI" w:hAnsi="Segoe UI"/>
                <w:color w:val="58595B" w:themeColor="text1"/>
                <w:szCs w:val="18"/>
              </w:rPr>
              <w:t>1</w:t>
            </w:r>
            <w:r w:rsidR="00362569">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Korištenje dana Vaučera za obuku</w:t>
      </w:r>
    </w:p>
    <w:p w:rsidR="00816143" w:rsidRPr="00CA772A" w:rsidRDefault="00816143" w:rsidP="007B5219">
      <w:pPr>
        <w:pStyle w:val="BodyText"/>
        <w:numPr>
          <w:ilvl w:val="0"/>
          <w:numId w:val="16"/>
        </w:numPr>
        <w:spacing w:after="0"/>
      </w:pPr>
      <w:r>
        <w:rPr>
          <w:color w:val="58595B" w:themeColor="text1"/>
          <w:szCs w:val="18"/>
        </w:rPr>
        <w:t>N</w:t>
      </w:r>
      <w:r>
        <w:t>isu svi tečajevi dostupni na svim jezicima.</w:t>
      </w:r>
    </w:p>
    <w:p w:rsidR="00816143" w:rsidRPr="00CA772A" w:rsidRDefault="00816143" w:rsidP="007B5219">
      <w:pPr>
        <w:pStyle w:val="BodyText"/>
        <w:numPr>
          <w:ilvl w:val="0"/>
          <w:numId w:val="16"/>
        </w:numPr>
        <w:spacing w:after="0"/>
      </w:pPr>
      <w:r>
        <w:t>Primjenjuju se lokalni Uvjeti korištenja koje utvrdi Microsoftov partner u učenju.</w:t>
      </w:r>
    </w:p>
    <w:p w:rsidR="00816143" w:rsidRPr="00CA772A" w:rsidRDefault="00816143" w:rsidP="007B5219">
      <w:pPr>
        <w:pStyle w:val="BodyText"/>
        <w:numPr>
          <w:ilvl w:val="0"/>
          <w:numId w:val="16"/>
        </w:numPr>
        <w:spacing w:after="0"/>
      </w:pPr>
      <w:r>
        <w:t>Upravitelji pogodnosti imaju mogućnost opoziva vaučera koji su dodijeljeni do datuma otkazivanja nastave koji utvrdi Microsoftov partner u učenju.</w:t>
      </w:r>
    </w:p>
    <w:p w:rsidR="00816143" w:rsidRPr="00CA772A" w:rsidRDefault="00816143" w:rsidP="007B5219">
      <w:pPr>
        <w:pStyle w:val="BodyText"/>
        <w:numPr>
          <w:ilvl w:val="0"/>
          <w:numId w:val="16"/>
        </w:numPr>
        <w:spacing w:after="0"/>
      </w:pPr>
      <w:r>
        <w:t>Eventualne dane tečaja koji nisu obuhvaćeni vaučerom morat će platiti osoba koja primi obuku.</w:t>
      </w:r>
    </w:p>
    <w:p w:rsidR="00816143" w:rsidRPr="00CA772A" w:rsidRDefault="00816143" w:rsidP="007B5219">
      <w:pPr>
        <w:pStyle w:val="BodyText"/>
        <w:numPr>
          <w:ilvl w:val="0"/>
          <w:numId w:val="16"/>
        </w:numPr>
        <w:spacing w:after="0"/>
      </w:pPr>
      <w:r>
        <w:t>Eventualni prekobrojni dani vaučera u odnosu na broj dana primijenjeni na određeni tečaj vratit će se u skupinu dana dostupnih za preraspodjelu koju će provesti Upravitelji pogodnosti.</w:t>
      </w:r>
    </w:p>
    <w:p w:rsidR="00816143" w:rsidRPr="00CA772A" w:rsidRDefault="00816143" w:rsidP="007B5219">
      <w:pPr>
        <w:pStyle w:val="BodyText"/>
        <w:numPr>
          <w:ilvl w:val="0"/>
          <w:numId w:val="16"/>
        </w:numPr>
        <w:spacing w:after="0"/>
      </w:pPr>
      <w:r>
        <w:t>Tečajevi koji se isporuče u ubrzanom obliku zahtijevaju broj dana vaučera koji odgovara broju dana tečajeva za normalnu isporuku tečaja.</w:t>
      </w:r>
    </w:p>
    <w:p w:rsidR="00816143" w:rsidRPr="00CA772A" w:rsidRDefault="00816143" w:rsidP="007B5219">
      <w:pPr>
        <w:pStyle w:val="BodyText"/>
        <w:numPr>
          <w:ilvl w:val="0"/>
          <w:numId w:val="16"/>
        </w:numPr>
        <w:spacing w:after="0"/>
      </w:pPr>
      <w:r>
        <w:t>Vaučer je iskoristiv samo za dane obuke pod vodstvom voditelja s kvalificiranim Microsoftovim partnerom u učenju za odobrene tečajeve.</w:t>
      </w:r>
      <w:r w:rsidR="006C30C7">
        <w:t xml:space="preserve"> </w:t>
      </w:r>
      <w:r>
        <w:t>Prilagođeni tečajevi (osim ubrzane isporuke odobrenih tečajeva ili prilagođenih tečajeva kompiliranih samo od odobrenih tečajeva) ne ispunjavaju uvjete za obuhvaćenost ovim vaučerima.</w:t>
      </w:r>
      <w:r w:rsidR="006C30C7">
        <w:t xml:space="preserve"> </w:t>
      </w:r>
      <w:r>
        <w:t xml:space="preserve">Informacije u vezi s odobrenim tečajevima potražite na adresi </w:t>
      </w:r>
      <w:hyperlink r:id="rId23" w:history="1">
        <w:r>
          <w:rPr>
            <w:rStyle w:val="Hyperlink"/>
            <w:szCs w:val="18"/>
          </w:rPr>
          <w:t>http://www.microsoft.com/learning/sa/training.mspx</w:t>
        </w:r>
      </w:hyperlink>
      <w:r>
        <w:rPr>
          <w:color w:val="58595B" w:themeColor="text1"/>
          <w:szCs w:val="18"/>
        </w:rPr>
        <w:t xml:space="preserve">. </w:t>
      </w:r>
    </w:p>
    <w:p w:rsidR="00816143" w:rsidRPr="00CA772A" w:rsidRDefault="00816143" w:rsidP="007B5219">
      <w:pPr>
        <w:pStyle w:val="BodyText"/>
        <w:numPr>
          <w:ilvl w:val="0"/>
          <w:numId w:val="16"/>
        </w:numPr>
        <w:spacing w:after="0"/>
      </w:pPr>
      <w:r>
        <w:t>Vaučeri se ne mogu koristiti za naknadu troškova povezanih s nepohađanje rezerviranog tečaja.</w:t>
      </w:r>
      <w:r w:rsidR="006C30C7">
        <w:t xml:space="preserve"> </w:t>
      </w:r>
      <w:r>
        <w:t xml:space="preserve">Sve naknade povezane s „nepohađanjem“ vaša su odgovornost. </w:t>
      </w:r>
    </w:p>
    <w:p w:rsidR="00816143" w:rsidRPr="00CA772A" w:rsidRDefault="00816143" w:rsidP="007B5219">
      <w:pPr>
        <w:pStyle w:val="BodyText"/>
        <w:numPr>
          <w:ilvl w:val="0"/>
          <w:numId w:val="16"/>
        </w:numPr>
        <w:spacing w:after="0"/>
      </w:pPr>
      <w:r>
        <w:t xml:space="preserve">Vaučere može iskoristiti samo pojedinac kojem korištenje vaučera odobri vaša tvrtka ili ustanova. </w:t>
      </w:r>
    </w:p>
    <w:p w:rsidR="00816143" w:rsidRPr="00CA772A" w:rsidRDefault="00816143" w:rsidP="007B5219">
      <w:pPr>
        <w:pStyle w:val="BodyText"/>
        <w:numPr>
          <w:ilvl w:val="0"/>
          <w:numId w:val="16"/>
        </w:numPr>
        <w:spacing w:after="0"/>
      </w:pPr>
      <w:r>
        <w:t>Vaučeri se ne mogu zamijeniti za gotovinu, novac ili druge vrijednosnice.</w:t>
      </w:r>
    </w:p>
    <w:p w:rsidR="00816143" w:rsidRPr="00CA772A" w:rsidRDefault="00816143" w:rsidP="007B5219">
      <w:pPr>
        <w:pStyle w:val="BodyText"/>
        <w:numPr>
          <w:ilvl w:val="0"/>
          <w:numId w:val="16"/>
        </w:numPr>
        <w:spacing w:after="0"/>
      </w:pPr>
      <w:r>
        <w:t>Vaučeri se moraju dodijeliti tijekom razdoblja važenja tehnološkog jamstva Software Assurance.</w:t>
      </w:r>
    </w:p>
    <w:p w:rsidR="00816143" w:rsidRPr="00CA772A" w:rsidRDefault="00816143" w:rsidP="007B5219">
      <w:pPr>
        <w:pStyle w:val="BodyText"/>
        <w:numPr>
          <w:ilvl w:val="0"/>
          <w:numId w:val="16"/>
        </w:numPr>
        <w:spacing w:after="0"/>
      </w:pPr>
      <w:r>
        <w:t>Vaučeri će isteći 180 dana od datuma dodjele vaučera, neovisno o isteku tehnološkog jamstva Software Assurance. Sve usluge moraju se isporučiti (odnosno obuka se mora isporučiti, a vaučeri iskoristiti) prije isteka vaučera. Vaučeri koji istječu prije isteka tehnološkog jamstva Software Assurance vratit će se u dostupnu skupinu dana Vaučera za obuku.</w:t>
      </w:r>
    </w:p>
    <w:p w:rsidR="00816143" w:rsidRPr="00CA772A" w:rsidRDefault="00816143" w:rsidP="007B5219">
      <w:pPr>
        <w:pStyle w:val="BodyText"/>
        <w:numPr>
          <w:ilvl w:val="0"/>
          <w:numId w:val="16"/>
        </w:numPr>
        <w:spacing w:after="0"/>
      </w:pPr>
      <w:r>
        <w:t>Uz iznimku Demonstracijskih sesija, jedan dan Vaučera za obuku jednak je ekvivalentu jednog dana sesije obuke.</w:t>
      </w:r>
      <w:r w:rsidR="006C30C7">
        <w:t xml:space="preserve"> </w:t>
      </w:r>
      <w:r>
        <w:t>Za Demonstracijske sesije jedan dan Vaučera za obuku jednak je jednoj Demonstracijskoj sesiji.</w:t>
      </w:r>
    </w:p>
    <w:p w:rsidR="00816143" w:rsidRPr="00CA772A" w:rsidRDefault="000F116B" w:rsidP="007B5219">
      <w:pPr>
        <w:pStyle w:val="BodyText"/>
        <w:numPr>
          <w:ilvl w:val="0"/>
          <w:numId w:val="16"/>
        </w:numPr>
        <w:spacing w:after="0"/>
      </w:pPr>
      <w:r>
        <w:t>Vaučere za obuku morate iskoristiti za komplete od četiri ili više Demonstracijskih sesija</w:t>
      </w:r>
    </w:p>
    <w:p w:rsidR="00816143" w:rsidRPr="00CA772A" w:rsidRDefault="00816143" w:rsidP="007B5219">
      <w:pPr>
        <w:pStyle w:val="BodyText"/>
        <w:numPr>
          <w:ilvl w:val="0"/>
          <w:numId w:val="16"/>
        </w:numPr>
        <w:spacing w:after="0"/>
      </w:pPr>
      <w:r>
        <w:t>Vaučeri za obuku iskorišteni za Demonstracijske sesije, za razliku od Vaučera za obuku iskorištenih za druge sesije obuke, nisu ograničeni na jednog pojedinca.</w:t>
      </w:r>
    </w:p>
    <w:p w:rsidR="00816143" w:rsidRPr="00CA772A" w:rsidRDefault="00816143" w:rsidP="007B5219">
      <w:pPr>
        <w:pStyle w:val="BodyText"/>
        <w:numPr>
          <w:ilvl w:val="0"/>
          <w:numId w:val="16"/>
        </w:numPr>
        <w:spacing w:after="0"/>
      </w:pPr>
      <w:r>
        <w:t xml:space="preserve">Vaučeri se mogu iskoristiti za rezerviranje obuke sa samo jednim kvalificiranim Microsoftovim partnerom u učenju odjednom. </w:t>
      </w:r>
    </w:p>
    <w:p w:rsidR="00816143" w:rsidRPr="00CA772A" w:rsidRDefault="00816143" w:rsidP="007B5219">
      <w:pPr>
        <w:pStyle w:val="BodyText"/>
        <w:numPr>
          <w:ilvl w:val="0"/>
          <w:numId w:val="16"/>
        </w:numPr>
        <w:spacing w:after="0"/>
      </w:pPr>
      <w:r>
        <w:t>Microsoftov partner u učenju pridržava pravo otkazivanja nastave u skladu s lokalnim pravilima o otkazivanju.</w:t>
      </w:r>
    </w:p>
    <w:p w:rsidR="00816143" w:rsidRPr="00CA772A" w:rsidRDefault="00816143" w:rsidP="007B5219">
      <w:pPr>
        <w:pStyle w:val="BodyText"/>
        <w:numPr>
          <w:ilvl w:val="0"/>
          <w:numId w:val="16"/>
        </w:numPr>
        <w:spacing w:after="0"/>
      </w:pPr>
      <w:r>
        <w:t>Vaučeri su valjani samo uz sudjelovanje Microsoftovih partnera u učenju. Mogu se koristiti uz bilo kojeg kvalificiranog Microsoftova partnera u učenju širom svijeta.</w:t>
      </w:r>
      <w:r w:rsidR="006C30C7">
        <w:t xml:space="preserve"> </w:t>
      </w:r>
    </w:p>
    <w:p w:rsidR="00816143" w:rsidRPr="00CA772A" w:rsidRDefault="000F116B" w:rsidP="007B5219">
      <w:pPr>
        <w:pStyle w:val="BodyText"/>
        <w:numPr>
          <w:ilvl w:val="0"/>
          <w:numId w:val="16"/>
        </w:numPr>
        <w:spacing w:after="0"/>
      </w:pPr>
      <w:r>
        <w:t>Microsoftovu partneru u učenju morate dati informacije o vaučeru koji bi želio primijeniti na tečaj prije završetka tečaja da biste upotrijebili vaučer kao plaćanje za tečaj.</w:t>
      </w:r>
      <w:r w:rsidR="006C30C7">
        <w:t xml:space="preserve"> </w:t>
      </w:r>
    </w:p>
    <w:p w:rsidR="00816143" w:rsidRPr="00CA772A" w:rsidRDefault="00816143" w:rsidP="007B5219">
      <w:pPr>
        <w:pStyle w:val="BodyText"/>
        <w:numPr>
          <w:ilvl w:val="0"/>
          <w:numId w:val="16"/>
        </w:numPr>
        <w:spacing w:after="0"/>
      </w:pPr>
      <w:r>
        <w:t>Microsoft ne odgovara za izgubljene, ukradene, zametnute ili zlouporabljene vaučere.</w:t>
      </w:r>
    </w:p>
    <w:p w:rsidR="00816143" w:rsidRPr="00CA772A" w:rsidRDefault="00816143" w:rsidP="007B5219">
      <w:pPr>
        <w:pStyle w:val="BodyText"/>
        <w:numPr>
          <w:ilvl w:val="0"/>
          <w:numId w:val="16"/>
        </w:numPr>
        <w:spacing w:after="0"/>
      </w:pPr>
      <w:r>
        <w:t>Smanjenje broja licenci koje ispunjavaju uvjete, a za koje je stečeno tehnološko jamstvo Software Assurance kao rezultat povrata i drugih prilagodbi naplate, gdje je to dopušteno, može smanjiti ispunjavanje uvjeta za razinu usluge vaših Vaučera za obuku.</w:t>
      </w:r>
    </w:p>
    <w:p w:rsidR="00816143" w:rsidRPr="00CA772A" w:rsidRDefault="00816143" w:rsidP="007B5219">
      <w:pPr>
        <w:pStyle w:val="BodyText"/>
        <w:numPr>
          <w:ilvl w:val="0"/>
          <w:numId w:val="16"/>
        </w:numPr>
        <w:spacing w:after="0"/>
      </w:pPr>
      <w:r>
        <w:t>Vaučere može iskoristiti samo tvrtka ili ustanova koja ispunjava uvjete za pogodnost.</w:t>
      </w:r>
    </w:p>
    <w:p w:rsidR="00816143" w:rsidRPr="00CA772A" w:rsidRDefault="00816143" w:rsidP="007B5219">
      <w:pPr>
        <w:pStyle w:val="BodyText"/>
        <w:numPr>
          <w:ilvl w:val="0"/>
          <w:numId w:val="16"/>
        </w:numPr>
        <w:spacing w:after="0"/>
      </w:pPr>
      <w:r>
        <w:t>Usluge koje se pružaju na temelju vaučera pružaju se na temelju ugovora između vas i Partnera za Usluge planiranja; Microsoft ne odgovara za bilo koji posao ili kvar dijela Partnera za Usluge planiranja u vezi s uslugama</w:t>
      </w:r>
    </w:p>
    <w:p w:rsidR="00405B6B" w:rsidRPr="00CA772A" w:rsidRDefault="00816143" w:rsidP="007B5219">
      <w:pPr>
        <w:pStyle w:val="BodyText"/>
        <w:numPr>
          <w:ilvl w:val="0"/>
          <w:numId w:val="16"/>
        </w:numPr>
        <w:spacing w:after="0"/>
      </w:pPr>
      <w:r>
        <w:lastRenderedPageBreak/>
        <w:t>Tablica iznad prikazuje dane obuke dostupne na temelju cjelovite trogodišnje kupnje na Računu za kupnju.</w:t>
      </w:r>
      <w:r w:rsidR="006C30C7">
        <w:t xml:space="preserve"> </w:t>
      </w:r>
      <w:r>
        <w:t>Ako tehnološko jamstvo Software Assurance traje manje od 3 godine, broj Dana obuke na koje imate pravo bit će proporcionalno određen.</w:t>
      </w:r>
    </w:p>
    <w:p w:rsidR="005944C1" w:rsidRPr="00CA772A" w:rsidRDefault="005944C1" w:rsidP="009A7988">
      <w:pPr>
        <w:pStyle w:val="Heading2"/>
      </w:pPr>
      <w:bookmarkStart w:id="34" w:name="_24x7_Problem_Resolution_1"/>
      <w:bookmarkStart w:id="35" w:name="_24-satna_podrška_za"/>
      <w:bookmarkStart w:id="36" w:name="_Toc403380305"/>
      <w:bookmarkStart w:id="37" w:name="_Toc416276894"/>
      <w:bookmarkEnd w:id="34"/>
      <w:bookmarkEnd w:id="35"/>
      <w:r>
        <w:t>24-satna podrška za rješavanje problema</w:t>
      </w:r>
      <w:bookmarkEnd w:id="36"/>
      <w:bookmarkEnd w:id="37"/>
      <w:r>
        <w:t xml:space="preserve"> </w:t>
      </w:r>
    </w:p>
    <w:p w:rsidR="005944C1" w:rsidRPr="00CA772A" w:rsidRDefault="00E23144" w:rsidP="005944C1">
      <w:r>
        <w:rPr>
          <w:color w:val="58595B" w:themeColor="text1"/>
          <w:szCs w:val="18"/>
        </w:rPr>
        <w:t>Ako imate tehnološko jamstvo Software Assurance, vaše kupnje ispunjavaju uvjete za 24-satnu podršku za rješavanje problema.</w:t>
      </w:r>
      <w:r w:rsidR="006C30C7">
        <w:rPr>
          <w:color w:val="58595B" w:themeColor="text1"/>
          <w:szCs w:val="18"/>
        </w:rPr>
        <w:t xml:space="preserve"> </w:t>
      </w:r>
      <w:r>
        <w:rPr>
          <w:color w:val="58595B" w:themeColor="text1"/>
          <w:szCs w:val="18"/>
        </w:rPr>
        <w:t>24-satna podrška za rješavanje problema sastoji se od pružanja pomoći pri rješavanju određenih simptomatičnih problema koji se pojavljuju prilikom korištenja Microsoftovih proizvoda ako se može s razlogom pretpostaviti da je određeni problem uzrokovao Microsoftov proizvod.</w:t>
      </w:r>
      <w:r w:rsidR="006C30C7">
        <w:rPr>
          <w:color w:val="58595B" w:themeColor="text1"/>
          <w:szCs w:val="18"/>
        </w:rPr>
        <w:t xml:space="preserve"> </w:t>
      </w:r>
      <w:r>
        <w:rPr>
          <w:color w:val="58595B" w:themeColor="text1"/>
          <w:szCs w:val="18"/>
        </w:rPr>
        <w:t>Microsoft će uložiti razuman rad kako bi vam pomogao u vašim zahtjevima za podršku, u skladu s pravilima o Podršci za Microsoftove proizvode.</w:t>
      </w:r>
      <w:r w:rsidR="006C30C7">
        <w:rPr>
          <w:color w:val="58595B" w:themeColor="text1"/>
          <w:szCs w:val="18"/>
        </w:rPr>
        <w:t xml:space="preserve"> </w:t>
      </w:r>
      <w:r>
        <w:rPr>
          <w:color w:val="58595B" w:themeColor="text1"/>
          <w:szCs w:val="18"/>
        </w:rPr>
        <w:t xml:space="preserve">Microsoft pridržava pravo odbijanja nerazumnih zahtjeva za usluge podrške i ponekad vas može uputiti na dodatni ugovor o razini usluge koji može zahtijevati dodatne troškove. </w:t>
      </w:r>
    </w:p>
    <w:p w:rsidR="005944C1" w:rsidRPr="00CA772A" w:rsidRDefault="005944C1" w:rsidP="002123CF">
      <w:pPr>
        <w:spacing w:before="120"/>
      </w:pPr>
      <w:r>
        <w:rPr>
          <w:color w:val="58595B" w:themeColor="text1"/>
          <w:szCs w:val="18"/>
        </w:rPr>
        <w:t xml:space="preserve">Microsoft s vremena na vrijeme može proširiti podršku za nove Proizvode ili prekinuti podršku za postojeće Proizvode. Mogući su slučajevi u kojima se neće moći pružiti učinkovita podrška implementaciji Microsoftovih proizvoda za vašu tvrtku ili ustanovu. Ako Microsoft dođe do tog zaključka, obavijestit će vas o tome u okviru pružanja usluga podrške. Ako vaša tvrtka ili ustanova u roku od 30 dana od primitka takve obavijesti ne izmijeni implementaciju radi omogućivanja podrške, Microsoft neće biti obvezan pružati dodatne usluge podrške za takvu implementaciju. Microsoft će, međutim, nastaviti s pružanjem podrške drugim implementacijama koje su pogodne za podršku i obuhvaćenim ovim uvjetima i odredbama. </w:t>
      </w:r>
    </w:p>
    <w:p w:rsidR="0046773C" w:rsidRPr="00CA772A" w:rsidRDefault="005944C1" w:rsidP="002123CF">
      <w:pPr>
        <w:spacing w:before="120"/>
      </w:pPr>
      <w:r>
        <w:rPr>
          <w:color w:val="58595B" w:themeColor="text1"/>
          <w:szCs w:val="18"/>
        </w:rPr>
        <w:t>Zahtjev za podršku pri otklanjanju kvarova, poznat i kao incident, definiran je kao jedan problem za podršku i razuman uloženi rad potreban za njegovo rješavanje.</w:t>
      </w:r>
      <w:r w:rsidR="006C30C7">
        <w:rPr>
          <w:color w:val="58595B" w:themeColor="text1"/>
          <w:szCs w:val="18"/>
        </w:rPr>
        <w:t xml:space="preserve"> </w:t>
      </w:r>
      <w:r>
        <w:rPr>
          <w:color w:val="58595B" w:themeColor="text1"/>
          <w:szCs w:val="18"/>
        </w:rPr>
        <w:t>Jedan problem za podršku problem je koji se ne može podijeliti na podređene probleme.</w:t>
      </w:r>
      <w:r w:rsidR="006C30C7">
        <w:rPr>
          <w:color w:val="58595B" w:themeColor="text1"/>
          <w:szCs w:val="18"/>
        </w:rPr>
        <w:t xml:space="preserve"> </w:t>
      </w:r>
      <w:r>
        <w:rPr>
          <w:color w:val="58595B" w:themeColor="text1"/>
          <w:szCs w:val="18"/>
        </w:rPr>
        <w:t>Ako je problem sačinjen od podređenih problema, svaki treba smatrati zasebnim incidentom.</w:t>
      </w:r>
      <w:r w:rsidR="006C30C7">
        <w:rPr>
          <w:color w:val="58595B" w:themeColor="text1"/>
          <w:szCs w:val="18"/>
        </w:rPr>
        <w:t xml:space="preserve"> </w:t>
      </w:r>
      <w:r>
        <w:rPr>
          <w:color w:val="58595B" w:themeColor="text1"/>
          <w:szCs w:val="18"/>
        </w:rPr>
        <w:t>U određenim situacijama možda vam pružimo preinaku komercijalno dostupnog softverskog koda za Microsoftov proizvod kojom se rješavaju određeni kritični problemi („Hitni popravci“) kao odgovor na zahtjev za podrškom pri otklanjanju kvarova.</w:t>
      </w:r>
      <w:r w:rsidR="006C30C7">
        <w:rPr>
          <w:color w:val="58595B" w:themeColor="text1"/>
          <w:szCs w:val="18"/>
        </w:rPr>
        <w:t xml:space="preserve"> </w:t>
      </w:r>
      <w:r>
        <w:rPr>
          <w:color w:val="58595B" w:themeColor="text1"/>
          <w:szCs w:val="18"/>
        </w:rPr>
        <w:t>Hitni popravci osmišljeni su tako da se bave vašim konkretnim problemima i nisu regresijski testirani.</w:t>
      </w:r>
      <w:r w:rsidR="006C30C7">
        <w:rPr>
          <w:color w:val="58595B" w:themeColor="text1"/>
          <w:szCs w:val="18"/>
        </w:rPr>
        <w:t xml:space="preserve"> </w:t>
      </w:r>
      <w:r>
        <w:rPr>
          <w:color w:val="58595B" w:themeColor="text1"/>
          <w:szCs w:val="18"/>
        </w:rPr>
        <w:t>Osim ako to ovdje nije drugačije navedeno, Hitni popravci ne mogu se distribuirati nepovezanim trećim osobama bez Microsoftova izričitog pristanka u pisanom obliku.</w:t>
      </w:r>
    </w:p>
    <w:p w:rsidR="005944C1" w:rsidRPr="00CA772A" w:rsidRDefault="005944C1" w:rsidP="002123CF">
      <w:pPr>
        <w:spacing w:before="120" w:after="120"/>
      </w:pPr>
      <w:r>
        <w:rPr>
          <w:color w:val="58595B" w:themeColor="text1"/>
          <w:szCs w:val="18"/>
        </w:rPr>
        <w:t>Proizvodi dostupni putem Količinskog licenciranja, a trenutačno su u Glavnoj podršci, kako je navedeno u Microsoftovim pravilima o životnom ciklusu, ispunjavaju uvjete za 24-satnu podršku za rješavanje problema.</w:t>
      </w:r>
      <w:r w:rsidR="006C30C7">
        <w:rPr>
          <w:color w:val="58595B" w:themeColor="text1"/>
          <w:szCs w:val="18"/>
        </w:rPr>
        <w:t xml:space="preserve"> </w:t>
      </w:r>
      <w:r>
        <w:rPr>
          <w:color w:val="58595B" w:themeColor="text1"/>
          <w:szCs w:val="18"/>
        </w:rPr>
        <w:t>Ispunjavanje uvjeta Proizvoda za telefonsku podršku povezano je s dostupnošću tehnološkog jamstva Software Assurance za taj Proizvod. Tamo gdje mogućnost tehnološkog jamstva Software Assurance nije dostupna za poslužitelj, već za CAL-ove, bodovi za CAL-ove broje se za incidente koji se koristite za druge Proizvode koji ispunjavaju uvjete, kako je navedeno u nastavku, u članku Incidenti za telefonsku podršku.</w:t>
      </w:r>
      <w:r w:rsidR="006C30C7">
        <w:rPr>
          <w:color w:val="58595B" w:themeColor="text1"/>
          <w:szCs w:val="18"/>
        </w:rPr>
        <w:t xml:space="preserve"> </w:t>
      </w:r>
      <w:r>
        <w:rPr>
          <w:color w:val="58595B" w:themeColor="text1"/>
          <w:szCs w:val="18"/>
        </w:rPr>
        <w:t>Pogledajte poseban članak za taj Proizvod na Popisu proizvoda ili proučite pravila usluge i podrške.</w:t>
      </w:r>
      <w:r w:rsidR="006C30C7">
        <w:rPr>
          <w:color w:val="58595B" w:themeColor="text1"/>
          <w:szCs w:val="18"/>
        </w:rPr>
        <w:t xml:space="preserve"> </w:t>
      </w:r>
      <w:r>
        <w:rPr>
          <w:color w:val="58595B" w:themeColor="text1"/>
          <w:szCs w:val="18"/>
        </w:rPr>
        <w:t>Prethodne verzije Proizvoda koje su trenutačno u Glavnoj podršci koju odaberete koristiti umjesto trenutačne licencirane verzije također ispunjavaju uvjete.</w:t>
      </w:r>
      <w:r w:rsidR="006C30C7">
        <w:rPr>
          <w:color w:val="58595B" w:themeColor="text1"/>
          <w:szCs w:val="18"/>
        </w:rPr>
        <w:t xml:space="preserve"> </w:t>
      </w:r>
      <w:r>
        <w:rPr>
          <w:color w:val="58595B" w:themeColor="text1"/>
          <w:szCs w:val="18"/>
        </w:rPr>
        <w:t>Developer Edition svih poslužitelja, HED proizvodi i pretplate na mrežu MSDN isključeni su.</w:t>
      </w:r>
    </w:p>
    <w:p w:rsidR="005944C1" w:rsidRPr="00CA772A" w:rsidRDefault="005944C1" w:rsidP="005944C1">
      <w:r>
        <w:rPr>
          <w:color w:val="58595B" w:themeColor="text1"/>
          <w:szCs w:val="18"/>
        </w:rPr>
        <w:t>24-satna podrška za rješavanje problema daje vam pravo na određeni broj incidenata i kontakte koji mogu pokrenuti takve incidente kako je opisano u nastavku. Podrška se može pokrenuti putem prijave incidenata elektronički putem weba ili telefonom. Na svaku vrstu medija primjenjuju se drukčije odredbe.</w:t>
      </w:r>
      <w:r w:rsidR="006C30C7">
        <w:rPr>
          <w:color w:val="58595B" w:themeColor="text1"/>
          <w:szCs w:val="18"/>
        </w:rPr>
        <w:t xml:space="preserve"> </w:t>
      </w:r>
    </w:p>
    <w:p w:rsidR="005944C1" w:rsidRPr="00CA772A" w:rsidRDefault="005944C1" w:rsidP="005944C1">
      <w:pPr>
        <w:pStyle w:val="Thirdheading"/>
      </w:pPr>
      <w:r>
        <w:rPr>
          <w:b/>
        </w:rPr>
        <w:t>Incidenti za telefonsku podršku</w:t>
      </w:r>
    </w:p>
    <w:p w:rsidR="005944C1" w:rsidRPr="00CA772A" w:rsidRDefault="005944C1" w:rsidP="005944C1">
      <w:r>
        <w:rPr>
          <w:color w:val="58595B" w:themeColor="text1"/>
          <w:szCs w:val="18"/>
        </w:rPr>
        <w:t>Broj dopuštenih incidenata za telefonsku podršku razlikuje se ovisno o stečenim bodovima za pogodnosti tehnološkog jamstva Software Assurance.</w:t>
      </w:r>
      <w:r w:rsidR="006C30C7">
        <w:rPr>
          <w:color w:val="58595B" w:themeColor="text1"/>
          <w:szCs w:val="18"/>
        </w:rPr>
        <w:t xml:space="preserve"> </w:t>
      </w:r>
      <w:r>
        <w:rPr>
          <w:color w:val="58595B" w:themeColor="text1"/>
          <w:szCs w:val="18"/>
        </w:rPr>
        <w:t>Ako imate tehnološko jamstvo Software Assurance za barem jedan Poslužiteljski softverski Proizvod koji ispunjava uvjete, imate pravo na besplatni incident.</w:t>
      </w:r>
      <w:r w:rsidR="006C30C7">
        <w:rPr>
          <w:rFonts w:cs="Tahoma"/>
          <w:color w:val="58595B" w:themeColor="text1"/>
          <w:szCs w:val="18"/>
        </w:rPr>
        <w:t xml:space="preserve"> </w:t>
      </w:r>
      <w:r>
        <w:rPr>
          <w:rFonts w:cs="Tahoma"/>
          <w:color w:val="58595B" w:themeColor="text1"/>
          <w:szCs w:val="18"/>
        </w:rPr>
        <w:t xml:space="preserve">Broj incidenata za telefonsku podršku na koji imate pravo temelji se na ukupnim izračunatim bodovima koje zaradite putem svojeg </w:t>
      </w:r>
      <w:r>
        <w:rPr>
          <w:color w:val="58595B" w:themeColor="text1"/>
          <w:szCs w:val="18"/>
        </w:rPr>
        <w:t>Računa za kupnju, kako je prikazano u nastavku (pojedinosti o izračunavanju bodova Pogodnosti tehnološkog jamstva Software Assurance potražite u članku „Izračun bodova za pogodnosti tehnološkog jamstva Software Assurance za Microsoftov Ugovor o proizvodima i uslugama“):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rsidTr="007736F4">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Skupina</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Bodovi po incidentu za telefonsku podršku</w:t>
            </w:r>
          </w:p>
        </w:tc>
      </w:tr>
      <w:tr w:rsidR="005944C1" w:rsidRPr="005B13F2" w:rsidTr="007736F4">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Aplikacije i Sustavi (zajedno)</w:t>
            </w:r>
          </w:p>
        </w:tc>
        <w:tc>
          <w:tcPr>
            <w:tcW w:w="3240" w:type="dxa"/>
            <w:vAlign w:val="center"/>
          </w:tcPr>
          <w:p w:rsidR="005944C1" w:rsidRPr="00C118D4" w:rsidRDefault="005944C1" w:rsidP="00362569">
            <w:pPr>
              <w:pStyle w:val="ProductList-Body"/>
              <w:jc w:val="center"/>
              <w:rPr>
                <w:color w:val="58595B" w:themeColor="text1"/>
                <w:szCs w:val="18"/>
              </w:rPr>
            </w:pPr>
            <w:r>
              <w:rPr>
                <w:color w:val="58595B" w:themeColor="text1"/>
                <w:szCs w:val="18"/>
              </w:rPr>
              <w:t>2</w:t>
            </w:r>
            <w:r w:rsidR="00362569">
              <w:rPr>
                <w:color w:val="58595B" w:themeColor="text1"/>
                <w:szCs w:val="18"/>
              </w:rPr>
              <w:t>.</w:t>
            </w:r>
            <w:r>
              <w:rPr>
                <w:color w:val="58595B" w:themeColor="text1"/>
                <w:szCs w:val="18"/>
              </w:rPr>
              <w:t>000</w:t>
            </w:r>
          </w:p>
        </w:tc>
      </w:tr>
      <w:tr w:rsidR="005944C1" w:rsidRPr="005B13F2" w:rsidTr="007736F4">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Poslužitelj</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7736F4">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lastRenderedPageBreak/>
        <w:t>Prava na incidente vrijede tijekom razdoblja važenja tehnološkog jamstva Software Assurance i dostupna su za korištenje od početka važenja tehnološkog jamstva Software Assurance, neovisno o tome jeste li odabrali plaćanje u ratama. Kupnje izvršene nakon početne narudžbe pokrenut će ponovni izračun dodijeljenih incidenata i godišnje raspodjele.</w:t>
      </w:r>
      <w:r w:rsidR="006C30C7">
        <w:rPr>
          <w:rFonts w:ascii="Segoe UI" w:hAnsi="Segoe UI"/>
          <w:color w:val="58595B" w:themeColor="text1"/>
          <w:szCs w:val="18"/>
        </w:rPr>
        <w:t xml:space="preserve"> </w:t>
      </w:r>
      <w:r>
        <w:rPr>
          <w:rFonts w:ascii="Segoe UI" w:hAnsi="Segoe UI"/>
          <w:color w:val="58595B" w:themeColor="text1"/>
          <w:szCs w:val="18"/>
        </w:rPr>
        <w:t>Incidenti za telefonsku podršku koji nisu iskorišteni isteći će s istekom tehnološkog jamstva Software Assurance.</w:t>
      </w:r>
      <w:r w:rsidR="006C30C7">
        <w:rPr>
          <w:rFonts w:ascii="Segoe UI" w:hAnsi="Segoe UI"/>
          <w:color w:val="58595B" w:themeColor="text1"/>
          <w:szCs w:val="18"/>
        </w:rPr>
        <w:t xml:space="preserve"> </w:t>
      </w:r>
      <w:r>
        <w:rPr>
          <w:rFonts w:ascii="Segoe UI" w:hAnsi="Segoe UI"/>
          <w:color w:val="58595B" w:themeColor="text1"/>
          <w:szCs w:val="18"/>
        </w:rPr>
        <w:t>Incidenti za telefonsku podršku ne mogu se prenositi s jednog na drugi Račun za kupnju.</w:t>
      </w:r>
    </w:p>
    <w:p w:rsidR="005944C1" w:rsidRPr="00CA772A" w:rsidRDefault="005944C1" w:rsidP="005944C1">
      <w:pPr>
        <w:pStyle w:val="ProductList-Body"/>
      </w:pPr>
      <w:r>
        <w:rPr>
          <w:rFonts w:ascii="Segoe UI" w:hAnsi="Segoe UI"/>
          <w:color w:val="58595B" w:themeColor="text1"/>
          <w:szCs w:val="18"/>
        </w:rPr>
        <w:t xml:space="preserve">Pristup lokalnoj telefonskoj podršci dostupan je u radnom vremenu koje se nalazi na web-mjestu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6C30C7">
        <w:rPr>
          <w:rFonts w:ascii="Segoe UI" w:hAnsi="Segoe UI"/>
          <w:color w:val="58595B" w:themeColor="text1"/>
          <w:szCs w:val="18"/>
        </w:rPr>
        <w:t xml:space="preserve"> </w:t>
      </w:r>
      <w:r>
        <w:rPr>
          <w:rFonts w:ascii="Segoe UI" w:hAnsi="Segoe UI"/>
          <w:color w:val="58595B" w:themeColor="text1"/>
          <w:szCs w:val="18"/>
        </w:rPr>
        <w:t>Telefonska podrška izvan radnog vremena može se pružiti putem regionalnih i međunarodnih centara za podršku.</w:t>
      </w:r>
      <w:r w:rsidR="006C30C7">
        <w:rPr>
          <w:rFonts w:ascii="Segoe UI" w:hAnsi="Segoe UI"/>
          <w:color w:val="58595B" w:themeColor="text1"/>
          <w:szCs w:val="18"/>
        </w:rPr>
        <w:t xml:space="preserve"> </w:t>
      </w:r>
      <w:r>
        <w:rPr>
          <w:rFonts w:ascii="Segoe UI" w:hAnsi="Segoe UI"/>
          <w:color w:val="58595B" w:themeColor="text1"/>
          <w:szCs w:val="18"/>
        </w:rPr>
        <w:t>Telefonska podrška izvan radnog vremena može se koristiti samo za pokretanje zahtjeva za podršku koji su od kritične važnosti za poslovanje.</w:t>
      </w:r>
      <w:r w:rsidR="006C30C7">
        <w:rPr>
          <w:rFonts w:ascii="Segoe UI" w:hAnsi="Segoe UI"/>
          <w:color w:val="58595B" w:themeColor="text1"/>
          <w:szCs w:val="18"/>
        </w:rPr>
        <w:t xml:space="preserve"> </w:t>
      </w:r>
      <w:r>
        <w:rPr>
          <w:rFonts w:ascii="Segoe UI" w:hAnsi="Segoe UI"/>
          <w:color w:val="58595B" w:themeColor="text1"/>
          <w:szCs w:val="18"/>
        </w:rPr>
        <w:t>Radno vrijeme utvrđuje se po regijama.</w:t>
      </w:r>
      <w:r w:rsidR="006C30C7">
        <w:rPr>
          <w:rFonts w:ascii="Segoe UI" w:hAnsi="Segoe UI"/>
          <w:color w:val="58595B" w:themeColor="text1"/>
          <w:szCs w:val="18"/>
        </w:rPr>
        <w:t xml:space="preserve"> </w:t>
      </w:r>
      <w:r>
        <w:rPr>
          <w:rFonts w:ascii="Segoe UI" w:hAnsi="Segoe UI"/>
          <w:color w:val="58595B" w:themeColor="text1"/>
          <w:szCs w:val="18"/>
        </w:rPr>
        <w:t>Telefonska podrška nije dostupna na svim jezicima u svim regijama.</w:t>
      </w:r>
    </w:p>
    <w:p w:rsidR="005944C1" w:rsidRPr="00CA772A" w:rsidRDefault="005944C1" w:rsidP="005944C1">
      <w:pPr>
        <w:pStyle w:val="Thirdheading"/>
      </w:pPr>
      <w:r>
        <w:rPr>
          <w:b/>
        </w:rPr>
        <w:t xml:space="preserve">Web-incidenti </w:t>
      </w:r>
    </w:p>
    <w:p w:rsidR="005944C1" w:rsidRPr="00CA772A" w:rsidRDefault="00E23144" w:rsidP="005944C1">
      <w:pPr>
        <w:pStyle w:val="ProductList-Body"/>
      </w:pPr>
      <w:r>
        <w:rPr>
          <w:rFonts w:ascii="Segoe UI" w:hAnsi="Segoe UI"/>
          <w:color w:val="58595B" w:themeColor="text1"/>
          <w:szCs w:val="18"/>
        </w:rPr>
        <w:t>Sve kupnje s poslužiteljskim softverom Standard, Enterprise i Datacenter Edition s tehnološkim jamstvom Software Assurance imaju pristup elektroničkim uslugama Podrške za rješavanje problema po potrebi.</w:t>
      </w:r>
      <w:r w:rsidR="006C30C7">
        <w:rPr>
          <w:rFonts w:ascii="Segoe UI" w:hAnsi="Segoe UI"/>
          <w:color w:val="58595B" w:themeColor="text1"/>
          <w:szCs w:val="18"/>
        </w:rPr>
        <w:t xml:space="preserve"> </w:t>
      </w:r>
      <w:r>
        <w:rPr>
          <w:rFonts w:ascii="Segoe UI" w:hAnsi="Segoe UI"/>
          <w:color w:val="58595B" w:themeColor="text1"/>
          <w:szCs w:val="18"/>
        </w:rPr>
        <w:t>Pristup web-mjestima elektroničke podrške dostupan je 24 sata dnevno, 7 dana tjedno, no odgovori će se pružati u Radno vrijeme.</w:t>
      </w:r>
      <w:r w:rsidR="006C30C7">
        <w:rPr>
          <w:rFonts w:ascii="Segoe UI" w:hAnsi="Segoe UI"/>
          <w:color w:val="58595B" w:themeColor="text1"/>
          <w:szCs w:val="18"/>
        </w:rPr>
        <w:t xml:space="preserve"> </w:t>
      </w:r>
      <w:r>
        <w:rPr>
          <w:rFonts w:ascii="Segoe UI" w:hAnsi="Segoe UI"/>
          <w:color w:val="58595B" w:themeColor="text1"/>
          <w:szCs w:val="18"/>
        </w:rPr>
        <w:t>Pogledajte Varijacije radnog vremena po regiji u gornjem članku „Incidenti za telefonsku podršku“.</w:t>
      </w:r>
    </w:p>
    <w:p w:rsidR="005944C1" w:rsidRPr="00CA772A" w:rsidRDefault="005944C1" w:rsidP="002123CF">
      <w:pPr>
        <w:pStyle w:val="ProductList-Body"/>
        <w:spacing w:before="120" w:after="120"/>
      </w:pPr>
      <w:r>
        <w:rPr>
          <w:rFonts w:ascii="Segoe UI" w:hAnsi="Segoe UI"/>
          <w:color w:val="58595B" w:themeColor="text1"/>
          <w:szCs w:val="18"/>
        </w:rPr>
        <w:t>Incidenti pokrenuti putem telefona oduzimat će se od salda dostupnih telefonskih incidenata nakon rješavanja.</w:t>
      </w:r>
      <w:r w:rsidR="006C30C7">
        <w:rPr>
          <w:rFonts w:ascii="Segoe UI" w:hAnsi="Segoe UI"/>
          <w:color w:val="58595B" w:themeColor="text1"/>
          <w:szCs w:val="18"/>
        </w:rPr>
        <w:t xml:space="preserve"> </w:t>
      </w:r>
      <w:r>
        <w:rPr>
          <w:rFonts w:ascii="Segoe UI" w:hAnsi="Segoe UI"/>
          <w:color w:val="58595B" w:themeColor="text1"/>
          <w:szCs w:val="18"/>
        </w:rPr>
        <w:t>Incidenti pokrenuti putem weba događaju se po potrebi i vodit će se putem weba, e-pošte ili drugih elektroničkih sredstava.</w:t>
      </w:r>
      <w:r w:rsidR="006C30C7">
        <w:rPr>
          <w:rFonts w:ascii="Segoe UI" w:hAnsi="Segoe UI"/>
          <w:color w:val="58595B" w:themeColor="text1"/>
          <w:szCs w:val="18"/>
        </w:rPr>
        <w:t xml:space="preserve"> </w:t>
      </w:r>
      <w:r>
        <w:rPr>
          <w:rFonts w:ascii="Segoe UI" w:hAnsi="Segoe UI"/>
          <w:color w:val="58595B" w:themeColor="text1"/>
          <w:szCs w:val="18"/>
        </w:rPr>
        <w:t>Incidenti koji se pokrenu putem weba, a zatim prijeđu u rješavanje telefonom oduzimat će se od salda dostupnih telefonskih incidenata nakon rješavanja.</w:t>
      </w:r>
      <w:r w:rsidR="006C30C7">
        <w:rPr>
          <w:rFonts w:ascii="Segoe UI" w:hAnsi="Segoe UI"/>
          <w:color w:val="58595B" w:themeColor="text1"/>
          <w:szCs w:val="18"/>
        </w:rPr>
        <w:t xml:space="preserve"> </w:t>
      </w:r>
      <w:r>
        <w:rPr>
          <w:rFonts w:ascii="Segoe UI" w:hAnsi="Segoe UI"/>
          <w:color w:val="58595B" w:themeColor="text1"/>
          <w:szCs w:val="18"/>
        </w:rPr>
        <w:t>Incidenti koji se pokrenu putem weba, a zatim ih Microsoft nastavi rješavati telefonom neće se oduzimati od salda dostupnih telefonskih incidenata ako se rješavanje nastavi putem weba, e-pošte i drugih elektroničkih sredstava.</w:t>
      </w:r>
      <w:r w:rsidR="006C30C7">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Tehnološko jamstvo Software Assurance obavezno je i za poslužiteljski softver i za povezane CAL-ove za Incidente za web-podršku. Web-zahtjeve za Podršku za rješavanje problema možete poslati samo za licencirane kopije poslužiteljskog softvera s tehnološkim jamstvom Software Assurance. Incidenti za web-podršku nisu prenosivi s licence na licencu.</w:t>
      </w:r>
      <w:r w:rsidR="006C30C7">
        <w:rPr>
          <w:rFonts w:ascii="Segoe UI" w:hAnsi="Segoe UI"/>
          <w:color w:val="58595B" w:themeColor="text1"/>
          <w:szCs w:val="18"/>
        </w:rPr>
        <w:t xml:space="preserve"> </w:t>
      </w:r>
      <w:r>
        <w:rPr>
          <w:rFonts w:ascii="Segoe UI" w:hAnsi="Segoe UI"/>
          <w:color w:val="58595B" w:themeColor="text1"/>
          <w:szCs w:val="18"/>
        </w:rPr>
        <w:t>Dodatne pojedinosti o dodjeli i preraspodjeli licenci na fizičke poslužitelje potražite u Pravima na korištenje proizvoda.</w:t>
      </w:r>
    </w:p>
    <w:p w:rsidR="005944C1" w:rsidRPr="00CA772A" w:rsidRDefault="005944C1" w:rsidP="002123CF">
      <w:pPr>
        <w:pStyle w:val="Thirdheading"/>
      </w:pPr>
      <w:r>
        <w:rPr>
          <w:b/>
        </w:rPr>
        <w:t>Kontakt-osobe za podršku</w:t>
      </w:r>
    </w:p>
    <w:p w:rsidR="005944C1" w:rsidRPr="00CA772A" w:rsidRDefault="005944C1" w:rsidP="002123CF">
      <w:pPr>
        <w:spacing w:line="240" w:lineRule="auto"/>
      </w:pPr>
      <w:r>
        <w:rPr>
          <w:color w:val="58595B" w:themeColor="text1"/>
          <w:szCs w:val="18"/>
        </w:rPr>
        <w:t>Broj</w:t>
      </w:r>
      <w:r>
        <w:rPr>
          <w:rFonts w:cs="Tahoma"/>
          <w:color w:val="58595B" w:themeColor="text1"/>
          <w:szCs w:val="18"/>
        </w:rPr>
        <w:t xml:space="preserve"> dopuštenih kontakt-osoba za podršku po Računu za kupnju prikazan je u nastavku.</w:t>
      </w:r>
      <w:r w:rsidR="006C30C7">
        <w:rPr>
          <w:rFonts w:cs="Tahoma"/>
          <w:color w:val="58595B" w:themeColor="text1"/>
          <w:szCs w:val="18"/>
        </w:rPr>
        <w:t xml:space="preserve"> </w:t>
      </w:r>
      <w:r>
        <w:rPr>
          <w:rFonts w:cs="Tahoma"/>
          <w:color w:val="58595B" w:themeColor="text1"/>
          <w:szCs w:val="18"/>
        </w:rPr>
        <w:t>Kontakt-osobe moraju biti imenovani pojedinci i mogu uključivati pojedince koji nisu dio vaše tvrtke ili ustanove.</w:t>
      </w:r>
      <w:r w:rsidR="006C30C7">
        <w:rPr>
          <w:rFonts w:cs="Tahoma"/>
          <w:color w:val="58595B" w:themeColor="text1"/>
          <w:szCs w:val="18"/>
        </w:rPr>
        <w:t xml:space="preserve"> </w:t>
      </w:r>
      <w:r>
        <w:rPr>
          <w:rFonts w:cs="Tahoma"/>
          <w:color w:val="58595B" w:themeColor="text1"/>
          <w:szCs w:val="18"/>
        </w:rPr>
        <w:t>Međutim, naziv tvrtke ili ustanove, odsjeka ili grupe ne može se navesti kao kontakt-osoba.</w:t>
      </w:r>
    </w:p>
    <w:p w:rsidR="005944C1" w:rsidRPr="00CA772A" w:rsidRDefault="005944C1" w:rsidP="002123C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D13AE8">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Pogodnosti</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 Računu za kupnju</w:t>
            </w:r>
          </w:p>
        </w:tc>
      </w:tr>
      <w:tr w:rsidR="005944C1" w:rsidRPr="005B13F2" w:rsidTr="00D13AE8">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Broj kontakt-osoba za telefonsku podršku za rješavanje problema</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Po potrebi</w:t>
            </w:r>
          </w:p>
        </w:tc>
      </w:tr>
      <w:tr w:rsidR="005944C1" w:rsidRPr="005B13F2" w:rsidTr="00D13AE8">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Broj ovlaštenih kontakat-osoba za web-podršku</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8" w:name="_Toc240899166"/>
      <w:r>
        <w:rPr>
          <w:b/>
        </w:rPr>
        <w:t>Razina usluge za Klijente s tehnološkim jamstvom Software Assurance.</w:t>
      </w:r>
      <w:bookmarkEnd w:id="38"/>
    </w:p>
    <w:p w:rsidR="005944C1" w:rsidRPr="00CA772A" w:rsidRDefault="005944C1" w:rsidP="002123CF">
      <w:pPr>
        <w:pStyle w:val="ProductList-Body"/>
      </w:pPr>
      <w:r>
        <w:rPr>
          <w:rFonts w:ascii="Segoe UI" w:hAnsi="Segoe UI"/>
          <w:color w:val="58595B" w:themeColor="text1"/>
          <w:szCs w:val="18"/>
        </w:rPr>
        <w:t>Zahtjeve za podršku mogu telefonom ili elektroničkim putem podnijeti imenovane kontakt-osobe vaše tvrtke ili ustanove, osim za Težinu problema A i B za koje se zahtjev mora poslati putem telefonom, kako je navedeno u nastavku. Početni stupanj težine problema određujete vi u konzultaciji s nama i u bilo kojem trenutku možete zatražiti promjenu stupnja težine problema.</w:t>
      </w:r>
      <w:r w:rsidR="006C30C7">
        <w:rPr>
          <w:rFonts w:ascii="Segoe UI" w:hAnsi="Segoe UI"/>
          <w:color w:val="58595B" w:themeColor="text1"/>
          <w:szCs w:val="18"/>
        </w:rPr>
        <w:t xml:space="preserve"> </w:t>
      </w:r>
      <w:r>
        <w:rPr>
          <w:rFonts w:ascii="Segoe UI" w:hAnsi="Segoe UI"/>
          <w:color w:val="58595B" w:themeColor="text1"/>
          <w:szCs w:val="18"/>
        </w:rPr>
        <w:t>Procijenjeno vrijeme odgovora prema razini težine problema i vaše obaveze definirane su u sljedećoj tablici:</w:t>
      </w:r>
    </w:p>
    <w:p w:rsidR="005944C1" w:rsidRDefault="005944C1" w:rsidP="005944C1">
      <w:pPr>
        <w:pStyle w:val="ProductList-Body"/>
      </w:pPr>
    </w:p>
    <w:p w:rsidR="00C8257E" w:rsidRDefault="00C8257E" w:rsidP="005944C1">
      <w:pPr>
        <w:pStyle w:val="ProductList-Body"/>
      </w:pPr>
    </w:p>
    <w:p w:rsidR="00C8257E" w:rsidRDefault="00C8257E" w:rsidP="005944C1">
      <w:pPr>
        <w:pStyle w:val="ProductList-Body"/>
      </w:pPr>
    </w:p>
    <w:p w:rsidR="00C8257E" w:rsidRDefault="00C8257E" w:rsidP="005944C1">
      <w:pPr>
        <w:pStyle w:val="ProductList-Body"/>
      </w:pPr>
    </w:p>
    <w:p w:rsidR="00C8257E" w:rsidRDefault="00C8257E" w:rsidP="005944C1">
      <w:pPr>
        <w:pStyle w:val="ProductList-Body"/>
      </w:pPr>
    </w:p>
    <w:p w:rsidR="00C8257E" w:rsidRDefault="00C8257E" w:rsidP="005944C1">
      <w:pPr>
        <w:pStyle w:val="ProductList-Body"/>
      </w:pPr>
    </w:p>
    <w:p w:rsidR="00C8257E" w:rsidRDefault="00C8257E" w:rsidP="005944C1">
      <w:pPr>
        <w:pStyle w:val="ProductList-Body"/>
      </w:pPr>
    </w:p>
    <w:p w:rsidR="00C8257E" w:rsidRPr="00CA772A" w:rsidRDefault="00C8257E"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rsidTr="009A6F57">
        <w:trPr>
          <w:trHeight w:val="160"/>
          <w:tblHeader/>
        </w:trPr>
        <w:tc>
          <w:tcPr>
            <w:tcW w:w="11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lastRenderedPageBreak/>
              <w:t>Težina problema</w:t>
            </w:r>
          </w:p>
        </w:tc>
        <w:tc>
          <w:tcPr>
            <w:tcW w:w="27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Situacija</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 očekivani odgovor</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 očekivani odgovor</w:t>
            </w:r>
          </w:p>
        </w:tc>
      </w:tr>
      <w:tr w:rsidR="005944C1" w:rsidRPr="00717EC0" w:rsidTr="009A6F57">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Prijava putem telefona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Kritični utjecaj na poslovanje: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poslovanje trpi značajan gubitak ili degradaciju razine usluga</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odgovor na poziv u roku od 2 sata ili manje, ovisno o ponudi podrške</w:t>
            </w:r>
          </w:p>
          <w:p w:rsidR="005944C1" w:rsidRPr="00CA772A" w:rsidRDefault="005944C1" w:rsidP="00E16B45">
            <w:pPr>
              <w:pStyle w:val="ProductList-Body"/>
            </w:pPr>
            <w:r>
              <w:rPr>
                <w:rFonts w:ascii="Segoe UI" w:hAnsi="Segoe UI"/>
                <w:color w:val="58595B" w:themeColor="text1"/>
                <w:szCs w:val="18"/>
              </w:rPr>
              <w:t>Obvezan je dolazak Microsoftova stručnog osoblja na lokaciju.</w:t>
            </w:r>
          </w:p>
          <w:p w:rsidR="005944C1" w:rsidRPr="00CA772A" w:rsidRDefault="005944C1" w:rsidP="00E16B45">
            <w:pPr>
              <w:pStyle w:val="ProductList-Body"/>
            </w:pPr>
            <w:r>
              <w:rPr>
                <w:rFonts w:ascii="Segoe UI" w:hAnsi="Segoe UI"/>
                <w:color w:val="58595B" w:themeColor="text1"/>
                <w:szCs w:val="18"/>
              </w:rPr>
              <w:t>Neprekinuti radovi na otklanjanju problema, 24 sata na dan, 7 dana u tjednu.</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Obavijest Više uprave u Microsoftu ovisno o ponudi podrške.</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Dodjeljivanje odgovarajućih resursa koji su potrebni za neprekinuti rad, 24 sata dnevno i 7 dana u tjednu.</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Brz pristup i odgovor tijela nadležnog za nadzor nad promjenama.</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Obavještavanje uprave.</w:t>
            </w:r>
          </w:p>
        </w:tc>
      </w:tr>
      <w:tr w:rsidR="005944C1" w:rsidRPr="00717EC0" w:rsidTr="009A6F57">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Prijava putem telefona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Umjereni utjecaj na poslovanje: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poslovanje trpi umjeren gubitak ili degradaciju usluga, ali nastavak poslovanja moguć je u ograničenom opsegu.</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odgovor na poziv u roku od 4 sata ili manje, ovisno o ponudi podrške</w:t>
            </w:r>
          </w:p>
          <w:p w:rsidR="005944C1" w:rsidRPr="00CA772A" w:rsidRDefault="005944C1" w:rsidP="00E16B45">
            <w:pPr>
              <w:pStyle w:val="ProductList-Body"/>
            </w:pPr>
            <w:r>
              <w:rPr>
                <w:rFonts w:ascii="Segoe UI" w:hAnsi="Segoe UI"/>
                <w:color w:val="58595B" w:themeColor="text1"/>
                <w:szCs w:val="18"/>
              </w:rPr>
              <w:t>Angažman isključivo unutar Radnog vremena</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Dodjeljivanje odgovarajućih resursa koji su potrebni za popravak tijekom</w:t>
            </w:r>
            <w:r>
              <w:rPr>
                <w:rFonts w:ascii="Segoe UI" w:hAnsi="Segoe UI"/>
                <w:color w:val="58595B" w:themeColor="text1"/>
                <w:szCs w:val="18"/>
                <w:vertAlign w:val="superscript"/>
              </w:rPr>
              <w:t>1</w:t>
            </w:r>
            <w:r>
              <w:rPr>
                <w:rFonts w:ascii="Segoe UI" w:hAnsi="Segoe UI"/>
                <w:color w:val="58595B" w:themeColor="text1"/>
                <w:szCs w:val="18"/>
              </w:rPr>
              <w:t xml:space="preserve"> Radnoga vremena</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Pristup i odgovor tijela nadležnog za nadzor nad promjenama u roku od 4 sata unutar Radnog vremena</w:t>
            </w:r>
            <w:r>
              <w:rPr>
                <w:rFonts w:ascii="Segoe UI" w:hAnsi="Segoe UI"/>
                <w:color w:val="58595B" w:themeColor="text1"/>
                <w:szCs w:val="18"/>
                <w:vertAlign w:val="superscript"/>
              </w:rPr>
              <w:t>1</w:t>
            </w:r>
          </w:p>
        </w:tc>
      </w:tr>
      <w:tr w:rsidR="005944C1" w:rsidRPr="00717EC0" w:rsidTr="009A6F57">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Prijava putem telefona ili weba</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Minimalan utjecaj na poslovanje: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se poslovanje uglavnom nastavlja uz minimalna ili nikakva ograničenja usluga.</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odgovor na poziv u roku od jednog radnog dana ili manje, ovisno o ponudi podrške</w:t>
            </w:r>
          </w:p>
          <w:p w:rsidR="005944C1" w:rsidRPr="00CA772A" w:rsidRDefault="005944C1" w:rsidP="00E16B45">
            <w:pPr>
              <w:pStyle w:val="ProductList-Body"/>
            </w:pPr>
            <w:r>
              <w:rPr>
                <w:rFonts w:ascii="Segoe UI" w:hAnsi="Segoe UI"/>
                <w:color w:val="58595B" w:themeColor="text1"/>
                <w:szCs w:val="18"/>
              </w:rPr>
              <w:t>Angažman isključivo unutar Radnog vremena</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Točni kontakt podaci odgovorne osobe nadležne za predmetni slučaj.</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Odgovor unutar jednog radnog dana.</w:t>
            </w:r>
          </w:p>
        </w:tc>
      </w:tr>
    </w:tbl>
    <w:p w:rsidR="005944C1" w:rsidRPr="00CA772A" w:rsidRDefault="005944C1" w:rsidP="005944C1">
      <w:pPr>
        <w:pStyle w:val="ProductList-Body"/>
        <w:tabs>
          <w:tab w:val="clear" w:pos="158"/>
          <w:tab w:val="left" w:pos="180"/>
        </w:tabs>
      </w:pPr>
      <w:r w:rsidRPr="00C8257E">
        <w:rPr>
          <w:rFonts w:ascii="Segoe UI" w:hAnsi="Segoe UI"/>
          <w:color w:val="58595B" w:themeColor="text1"/>
          <w:szCs w:val="18"/>
          <w:vertAlign w:val="superscript"/>
        </w:rPr>
        <w:t>1</w:t>
      </w:r>
      <w:r>
        <w:rPr>
          <w:rFonts w:ascii="Segoe UI" w:hAnsi="Segoe UI"/>
          <w:color w:val="58595B" w:themeColor="text1"/>
          <w:szCs w:val="18"/>
        </w:rPr>
        <w:t xml:space="preserve"> Obratite se predstavniku društva Microsoft da biste saznali lokalno radno vrijeme.</w:t>
      </w:r>
    </w:p>
    <w:p w:rsidR="005944C1" w:rsidRPr="00CA772A" w:rsidRDefault="005944C1" w:rsidP="005944C1">
      <w:pPr>
        <w:pStyle w:val="ProductList-Body"/>
        <w:tabs>
          <w:tab w:val="clear" w:pos="158"/>
          <w:tab w:val="left" w:pos="180"/>
        </w:tabs>
      </w:pPr>
      <w:r w:rsidRPr="00C8257E">
        <w:rPr>
          <w:rFonts w:ascii="Segoe UI" w:hAnsi="Segoe UI"/>
          <w:color w:val="58595B" w:themeColor="text1"/>
          <w:szCs w:val="18"/>
          <w:vertAlign w:val="superscript"/>
        </w:rPr>
        <w:t>2</w:t>
      </w:r>
      <w:r>
        <w:rPr>
          <w:rFonts w:ascii="Segoe UI" w:hAnsi="Segoe UI"/>
          <w:color w:val="58595B" w:themeColor="text1"/>
          <w:szCs w:val="18"/>
        </w:rPr>
        <w:t xml:space="preserve"> Ovlašteni smo sniziti razinu Težine problema ako nam niste u mogućnosti osigurati adekvatne resurse ili odgovarajuću brzinu odgovora kako biste nam omogućili nastavak rješavanja problema.</w:t>
      </w:r>
    </w:p>
    <w:p w:rsidR="005944C1" w:rsidRPr="00CA772A" w:rsidRDefault="00BC7B19" w:rsidP="002123CF">
      <w:pPr>
        <w:pStyle w:val="ProductList-Body"/>
        <w:spacing w:before="120" w:after="120"/>
      </w:pPr>
      <w:r>
        <w:rPr>
          <w:rFonts w:ascii="Segoe UI" w:hAnsi="Segoe UI"/>
          <w:color w:val="58595B" w:themeColor="text1"/>
          <w:szCs w:val="18"/>
        </w:rPr>
        <w:t xml:space="preserve">Može biti potrebno da provedete aktivnosti utvrđivanja i rješavanja problema na naš zahtjev, kao što je mrežno praćenje, snimanje poruka o pogreškama, prikupljanje podataka o konfiguraciji, izmjene konfiguracije proizvoda, instaliranje novih verzija softvera ili novih komponenti ili modificiranje procesa. </w:t>
      </w:r>
    </w:p>
    <w:p w:rsidR="005944C1" w:rsidRPr="00CA772A" w:rsidRDefault="00BC7B19" w:rsidP="005944C1">
      <w:pPr>
        <w:pStyle w:val="ProductList-Body"/>
      </w:pPr>
      <w:r>
        <w:rPr>
          <w:rFonts w:ascii="Segoe UI" w:hAnsi="Segoe UI"/>
          <w:color w:val="58595B" w:themeColor="text1"/>
          <w:szCs w:val="18"/>
        </w:rPr>
        <w:t>Odgovorni ste za implementiranje postupaka koji su potrebni za zaštitu integriteta i sigurnosti svojeg softvera i podataka od neovlaštenoga pristupa te se jednako tako obvezujete rekonstruirati izgubljene ili izmijenjene datoteke uslijed katastrofalnih pogrešaka.</w:t>
      </w:r>
    </w:p>
    <w:p w:rsidR="00816143" w:rsidRPr="00CA772A" w:rsidRDefault="005944C1" w:rsidP="005944C1">
      <w:pPr>
        <w:pStyle w:val="ProductList-Body"/>
      </w:pPr>
      <w:r>
        <w:rPr>
          <w:rFonts w:ascii="Segoe UI" w:hAnsi="Segoe UI"/>
          <w:color w:val="58595B" w:themeColor="text1"/>
          <w:szCs w:val="18"/>
        </w:rPr>
        <w:t xml:space="preserve">Ta pogodnost podrške povezana je s ulaganjem u tehnološko jamstvo Software Assurance, ne s verzijom. </w:t>
      </w:r>
    </w:p>
    <w:p w:rsidR="00D658E2" w:rsidRPr="00CA772A" w:rsidRDefault="00D658E2" w:rsidP="00D658E2">
      <w:pPr>
        <w:pStyle w:val="Hdg1noborder"/>
        <w:spacing w:before="120"/>
        <w:rPr>
          <w:rFonts w:eastAsiaTheme="majorEastAsia"/>
        </w:rPr>
      </w:pPr>
      <w:bookmarkStart w:id="39" w:name="_New_Version_Rights_1"/>
      <w:bookmarkStart w:id="40" w:name="_Toc403380306"/>
      <w:bookmarkStart w:id="41" w:name="_Toc416276895"/>
      <w:bookmarkEnd w:id="39"/>
      <w:r>
        <w:rPr>
          <w:rFonts w:asciiTheme="majorHAnsi" w:eastAsiaTheme="majorEastAsia" w:hAnsiTheme="majorHAnsi" w:cstheme="majorBidi"/>
          <w:bCs/>
          <w:color w:val="8064A2" w:themeColor="accent4"/>
          <w:sz w:val="28"/>
          <w:szCs w:val="26"/>
        </w:rPr>
        <w:t>Pogodnosti za Proizvod koji ispunjava uvjete</w:t>
      </w:r>
      <w:bookmarkEnd w:id="40"/>
      <w:bookmarkEnd w:id="41"/>
    </w:p>
    <w:p w:rsidR="00E82782" w:rsidRPr="00CA772A" w:rsidRDefault="00E82782" w:rsidP="009A7988">
      <w:pPr>
        <w:pStyle w:val="Heading2"/>
      </w:pPr>
      <w:bookmarkStart w:id="42" w:name="_Prava_na_novu"/>
      <w:bookmarkStart w:id="43" w:name="_Toc403380307"/>
      <w:bookmarkStart w:id="44" w:name="_Toc416276896"/>
      <w:bookmarkEnd w:id="42"/>
      <w:r>
        <w:t>Prava na novu verziju</w:t>
      </w:r>
      <w:bookmarkEnd w:id="43"/>
      <w:bookmarkEnd w:id="44"/>
    </w:p>
    <w:p w:rsidR="00E82782" w:rsidRPr="00CA772A" w:rsidRDefault="00E82782" w:rsidP="00E82782">
      <w:pPr>
        <w:pStyle w:val="ProductList-Body"/>
      </w:pPr>
      <w:r>
        <w:rPr>
          <w:rFonts w:ascii="Segoe UI" w:hAnsi="Segoe UI"/>
          <w:color w:val="58595B" w:themeColor="text1"/>
          <w:szCs w:val="18"/>
        </w:rPr>
        <w:t>Prava na novu verziju znače, za bilo koji standardno licencirani Proizvod za koji se naruči tehnološko jamstvo Software Assurance, pravo na nadogradnju na najnoviju verziju tog Proizvoda koja postane dostupna tijekom razdoblja važenja i njezino korištenje umjesto standardnog licenciranog Proizvoda.</w:t>
      </w:r>
      <w:r w:rsidR="006C30C7">
        <w:rPr>
          <w:rFonts w:ascii="Segoe UI" w:hAnsi="Segoe UI"/>
          <w:color w:val="58595B" w:themeColor="text1"/>
          <w:szCs w:val="18"/>
        </w:rPr>
        <w:t xml:space="preserve"> </w:t>
      </w:r>
      <w:r>
        <w:rPr>
          <w:rFonts w:ascii="Segoe UI" w:hAnsi="Segoe UI"/>
          <w:color w:val="58595B" w:themeColor="text1"/>
          <w:szCs w:val="18"/>
        </w:rPr>
        <w:t>Na korištenje nove verzije primjenjuju se licencne odredbe za tu verziju. Kad steknete trajne licence putem tehnološkog jamstva Software Assurance, možete implementirati nadogradnje nakon isteka njihove pokrivenosti.</w:t>
      </w:r>
    </w:p>
    <w:p w:rsidR="00E82782" w:rsidRPr="00CA772A" w:rsidRDefault="00E82782" w:rsidP="009A7988">
      <w:pPr>
        <w:pStyle w:val="Heading2"/>
      </w:pPr>
      <w:bookmarkStart w:id="45" w:name="_Office_Multi_Language_1"/>
      <w:bookmarkStart w:id="46" w:name="_Toc403380308"/>
      <w:bookmarkStart w:id="47" w:name="_Toc416276897"/>
      <w:bookmarkEnd w:id="45"/>
      <w:r>
        <w:t>Office Multi Language Pack</w:t>
      </w:r>
      <w:bookmarkEnd w:id="46"/>
      <w:bookmarkEnd w:id="47"/>
    </w:p>
    <w:p w:rsidR="00E82782" w:rsidRDefault="00E82782" w:rsidP="00E82782">
      <w:pPr>
        <w:pStyle w:val="ProductList-Body"/>
        <w:rPr>
          <w:rFonts w:ascii="Segoe UI" w:hAnsi="Segoe UI"/>
          <w:color w:val="58595B" w:themeColor="text1"/>
          <w:szCs w:val="18"/>
        </w:rPr>
      </w:pPr>
      <w:r>
        <w:rPr>
          <w:rFonts w:ascii="Segoe UI" w:hAnsi="Segoe UI"/>
          <w:color w:val="58595B" w:themeColor="text1"/>
          <w:szCs w:val="18"/>
        </w:rPr>
        <w:t>Ta pogodnost daje vam mogućnost korištenja najnovije verzije paketa Office Multi Language Pack s kopijama softvera Office System (pogledajte tablicu u nastavku) s dopuštenjem za korištenje na temelju licenci koje ispunjavaju uvjete.</w:t>
      </w:r>
      <w:r w:rsidR="006C30C7">
        <w:rPr>
          <w:rFonts w:ascii="Segoe UI" w:hAnsi="Segoe UI"/>
          <w:color w:val="58595B" w:themeColor="text1"/>
          <w:szCs w:val="18"/>
        </w:rPr>
        <w:t xml:space="preserve"> </w:t>
      </w:r>
      <w:r>
        <w:rPr>
          <w:rFonts w:ascii="Segoe UI" w:hAnsi="Segoe UI"/>
          <w:color w:val="58595B" w:themeColor="text1"/>
          <w:szCs w:val="18"/>
        </w:rPr>
        <w:t>Kad imate prava na korištenje softvera na temelju licence koja ispunjava uvjete, imat ćete pravo na korištenje paketa Office Multi Language Pack s tim softverom.</w:t>
      </w:r>
      <w:r w:rsidR="006C30C7">
        <w:rPr>
          <w:rFonts w:ascii="Segoe UI" w:hAnsi="Segoe UI"/>
          <w:color w:val="58595B" w:themeColor="text1"/>
          <w:szCs w:val="18"/>
        </w:rPr>
        <w:t xml:space="preserve"> </w:t>
      </w:r>
      <w:r>
        <w:rPr>
          <w:rFonts w:ascii="Segoe UI" w:hAnsi="Segoe UI"/>
          <w:color w:val="58595B" w:themeColor="text1"/>
          <w:szCs w:val="18"/>
        </w:rPr>
        <w:t>Pravo na korištenje paketa Office Multi Language Pack istječe nakon isteka prava na temelju licence za Office System koja ispunjava uvjete.</w:t>
      </w:r>
    </w:p>
    <w:p w:rsidR="00390EEF" w:rsidRPr="00CA772A" w:rsidRDefault="00390EEF" w:rsidP="00E82782">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390EEF">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lastRenderedPageBreak/>
              <w:t>Proizvodi iz skupine Aplikacija Office System</w:t>
            </w:r>
          </w:p>
        </w:tc>
      </w:tr>
      <w:tr w:rsidR="00E82782" w:rsidRPr="00717EC0" w:rsidTr="00390EEF">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rsidR="007A0D29">
              <w:fldChar w:fldCharType="begin"/>
            </w:r>
            <w:r>
              <w:instrText>XE "Office Standard 2013"</w:instrText>
            </w:r>
            <w:r w:rsidR="007A0D29">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rsidR="007A0D29">
              <w:fldChar w:fldCharType="begin"/>
            </w:r>
            <w:r>
              <w:instrText>XE "Office Professional Plus 2013"</w:instrText>
            </w:r>
            <w:r w:rsidR="007A0D29">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rsidR="007A0D29">
              <w:fldChar w:fldCharType="begin"/>
            </w:r>
            <w:r>
              <w:instrText>XE "Project Standard 2013"</w:instrText>
            </w:r>
            <w:r w:rsidR="007A0D29">
              <w:fldChar w:fldCharType="end"/>
            </w:r>
          </w:p>
          <w:p w:rsidR="00E82782" w:rsidRPr="00CA772A" w:rsidRDefault="00E82782" w:rsidP="00E82782">
            <w:pPr>
              <w:pStyle w:val="ProductList-Body"/>
            </w:pPr>
            <w:r>
              <w:rPr>
                <w:rFonts w:ascii="Segoe UI" w:hAnsi="Segoe UI"/>
                <w:color w:val="58595B" w:themeColor="text1"/>
                <w:szCs w:val="18"/>
              </w:rPr>
              <w:t>Project Professional 2013</w:t>
            </w:r>
            <w:r w:rsidR="007A0D29">
              <w:fldChar w:fldCharType="begin"/>
            </w:r>
            <w:r>
              <w:instrText>XE "Project Professional 2013"</w:instrText>
            </w:r>
            <w:r w:rsidR="007A0D29">
              <w:fldChar w:fldCharType="end"/>
            </w:r>
          </w:p>
          <w:p w:rsidR="00E82782" w:rsidRPr="00CA772A" w:rsidRDefault="00E82782" w:rsidP="00E82782">
            <w:pPr>
              <w:pStyle w:val="ProductList-Body"/>
            </w:pPr>
            <w:r>
              <w:rPr>
                <w:rFonts w:ascii="Segoe UI" w:hAnsi="Segoe UI"/>
                <w:color w:val="58595B" w:themeColor="text1"/>
                <w:szCs w:val="18"/>
              </w:rPr>
              <w:t>Visio Standard 2013</w:t>
            </w:r>
            <w:r w:rsidR="007A0D29">
              <w:fldChar w:fldCharType="begin"/>
            </w:r>
            <w:r>
              <w:instrText>XE "Visio Standard 2013"</w:instrText>
            </w:r>
            <w:r w:rsidR="007A0D29">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rsidR="007A0D29">
              <w:fldChar w:fldCharType="begin"/>
            </w:r>
            <w:r>
              <w:instrText>XE "Visio Professional 2013"</w:instrText>
            </w:r>
            <w:r w:rsidR="007A0D29">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rsidR="007A0D29">
              <w:fldChar w:fldCharType="begin"/>
            </w:r>
            <w:r>
              <w:instrText>XE "Access 2013"</w:instrText>
            </w:r>
            <w:r w:rsidR="007A0D29">
              <w:fldChar w:fldCharType="end"/>
            </w:r>
          </w:p>
          <w:p w:rsidR="00E82782" w:rsidRPr="00CA772A" w:rsidRDefault="00E82782" w:rsidP="00E82782">
            <w:pPr>
              <w:pStyle w:val="ProductList-Body"/>
            </w:pPr>
            <w:r>
              <w:rPr>
                <w:rFonts w:ascii="Segoe UI" w:hAnsi="Segoe UI"/>
                <w:color w:val="58595B" w:themeColor="text1"/>
                <w:szCs w:val="18"/>
              </w:rPr>
              <w:t>Excel 2013</w:t>
            </w:r>
            <w:r w:rsidR="007A0D29">
              <w:fldChar w:fldCharType="begin"/>
            </w:r>
            <w:r>
              <w:instrText>XE "Excel 2013"</w:instrText>
            </w:r>
            <w:r w:rsidR="007A0D29">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InfoPath 2013</w:t>
            </w:r>
            <w:r w:rsidR="007A0D29">
              <w:fldChar w:fldCharType="begin"/>
            </w:r>
            <w:r>
              <w:instrText>XE "InfoPath 2013"</w:instrText>
            </w:r>
            <w:r w:rsidR="007A0D29">
              <w:fldChar w:fldCharType="end"/>
            </w:r>
          </w:p>
          <w:p w:rsidR="00E82782" w:rsidRPr="00CA772A" w:rsidRDefault="00E82782" w:rsidP="00E82782">
            <w:pPr>
              <w:pStyle w:val="ProductList-Body"/>
            </w:pPr>
            <w:r>
              <w:rPr>
                <w:rFonts w:ascii="Segoe UI" w:hAnsi="Segoe UI"/>
                <w:color w:val="58595B" w:themeColor="text1"/>
                <w:szCs w:val="18"/>
              </w:rPr>
              <w:t>Lync 2013</w:t>
            </w:r>
            <w:r w:rsidR="007A0D29">
              <w:fldChar w:fldCharType="begin"/>
            </w:r>
            <w:r>
              <w:instrText>XE "Lync 2013"</w:instrText>
            </w:r>
            <w:r w:rsidR="007A0D29">
              <w:fldChar w:fldCharType="end"/>
            </w:r>
          </w:p>
          <w:p w:rsidR="00E82782" w:rsidRPr="00CA772A" w:rsidRDefault="00E82782" w:rsidP="00E82782">
            <w:pPr>
              <w:pStyle w:val="ProductList-Body"/>
            </w:pPr>
            <w:r>
              <w:rPr>
                <w:rFonts w:ascii="Segoe UI" w:hAnsi="Segoe UI"/>
                <w:color w:val="58595B" w:themeColor="text1"/>
                <w:szCs w:val="18"/>
              </w:rPr>
              <w:t>OneNote 2013</w:t>
            </w:r>
            <w:r w:rsidR="007A0D29">
              <w:fldChar w:fldCharType="begin"/>
            </w:r>
            <w:r>
              <w:instrText>XE "OneNote 2013"</w:instrText>
            </w:r>
            <w:r w:rsidR="007A0D29">
              <w:fldChar w:fldCharType="end"/>
            </w:r>
          </w:p>
          <w:p w:rsidR="00E82782" w:rsidRPr="00CA772A" w:rsidRDefault="00E82782" w:rsidP="00E82782">
            <w:pPr>
              <w:pStyle w:val="ProductList-Body"/>
            </w:pPr>
            <w:r>
              <w:rPr>
                <w:rFonts w:ascii="Segoe UI" w:hAnsi="Segoe UI"/>
                <w:color w:val="58595B" w:themeColor="text1"/>
                <w:szCs w:val="18"/>
              </w:rPr>
              <w:t>Outlook 2013</w:t>
            </w:r>
            <w:r w:rsidR="007A0D29">
              <w:fldChar w:fldCharType="begin"/>
            </w:r>
            <w:r>
              <w:instrText>XE "Outlook 2013"</w:instrText>
            </w:r>
            <w:r w:rsidR="007A0D29">
              <w:fldChar w:fldCharType="end"/>
            </w:r>
          </w:p>
          <w:p w:rsidR="00E82782" w:rsidRPr="00CA772A" w:rsidRDefault="00E82782" w:rsidP="00E82782">
            <w:pPr>
              <w:pStyle w:val="ProductList-Body"/>
            </w:pPr>
            <w:r>
              <w:rPr>
                <w:rFonts w:ascii="Segoe UI" w:hAnsi="Segoe UI"/>
                <w:color w:val="58595B" w:themeColor="text1"/>
                <w:szCs w:val="18"/>
              </w:rPr>
              <w:t>PowerPoint 2013</w:t>
            </w:r>
            <w:r w:rsidR="007A0D29">
              <w:fldChar w:fldCharType="begin"/>
            </w:r>
            <w:r>
              <w:instrText>XE "PowerPoint 2013"</w:instrText>
            </w:r>
            <w:r w:rsidR="007A0D29">
              <w:fldChar w:fldCharType="end"/>
            </w:r>
          </w:p>
          <w:p w:rsidR="00E82782" w:rsidRPr="00CA772A" w:rsidRDefault="00E82782" w:rsidP="00E82782">
            <w:pPr>
              <w:pStyle w:val="ProductList-Body"/>
            </w:pPr>
            <w:r>
              <w:rPr>
                <w:rFonts w:ascii="Segoe UI" w:hAnsi="Segoe UI"/>
                <w:color w:val="58595B" w:themeColor="text1"/>
                <w:szCs w:val="18"/>
              </w:rPr>
              <w:t>Publisher 2013</w:t>
            </w:r>
            <w:r w:rsidR="007A0D29">
              <w:fldChar w:fldCharType="begin"/>
            </w:r>
            <w:r>
              <w:instrText>XE "Publisher 2013"</w:instrText>
            </w:r>
            <w:r w:rsidR="007A0D29">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rsidR="007A0D29">
              <w:fldChar w:fldCharType="begin"/>
            </w:r>
            <w:r>
              <w:instrText>XE "Word 2013"</w:instrText>
            </w:r>
            <w:r w:rsidR="007A0D29">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za Mac Standard 2011</w:t>
            </w:r>
            <w:r w:rsidR="007A0D29">
              <w:fldChar w:fldCharType="begin"/>
            </w:r>
            <w:r>
              <w:instrText>XE "Office za Mac Standard 2011"</w:instrText>
            </w:r>
            <w:r w:rsidR="007A0D29">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za Mac 2011</w:t>
            </w:r>
            <w:r w:rsidR="007A0D29">
              <w:fldChar w:fldCharType="begin"/>
            </w:r>
            <w:r>
              <w:instrText>XE "Lync za Mac 2011"</w:instrText>
            </w:r>
            <w:r w:rsidR="007A0D29">
              <w:fldChar w:fldCharType="end"/>
            </w:r>
          </w:p>
          <w:p w:rsidR="00E82782" w:rsidRPr="00CA772A" w:rsidRDefault="00E82782" w:rsidP="00E82782">
            <w:pPr>
              <w:pStyle w:val="ProductList-Body"/>
            </w:pPr>
            <w:r>
              <w:rPr>
                <w:rFonts w:ascii="Segoe UI" w:hAnsi="Segoe UI"/>
                <w:color w:val="58595B" w:themeColor="text1"/>
                <w:szCs w:val="18"/>
              </w:rPr>
              <w:t>Outlook za Mac 2011</w:t>
            </w:r>
            <w:r w:rsidR="007A0D29">
              <w:fldChar w:fldCharType="begin"/>
            </w:r>
            <w:r>
              <w:instrText>XE "Outlook za Mac 2011"</w:instrText>
            </w:r>
            <w:r w:rsidR="007A0D29">
              <w:fldChar w:fldCharType="end"/>
            </w:r>
          </w:p>
          <w:p w:rsidR="00E82782" w:rsidRPr="00CA772A" w:rsidRDefault="00E82782" w:rsidP="00E82782">
            <w:pPr>
              <w:pStyle w:val="ProductList-Body"/>
            </w:pPr>
            <w:r>
              <w:rPr>
                <w:rFonts w:ascii="Segoe UI" w:hAnsi="Segoe UI"/>
                <w:color w:val="58595B" w:themeColor="text1"/>
                <w:szCs w:val="18"/>
              </w:rPr>
              <w:t>PowerPoint za Mac 2011</w:t>
            </w:r>
            <w:r w:rsidR="007A0D29">
              <w:fldChar w:fldCharType="begin"/>
            </w:r>
            <w:r>
              <w:instrText>XE "PowerPoint za Mac 2011"</w:instrText>
            </w:r>
            <w:r w:rsidR="007A0D29">
              <w:fldChar w:fldCharType="end"/>
            </w:r>
          </w:p>
          <w:p w:rsidR="00E82782" w:rsidRPr="00CA772A" w:rsidRDefault="00E82782" w:rsidP="00E82782">
            <w:pPr>
              <w:pStyle w:val="ProductList-Body"/>
            </w:pPr>
            <w:r>
              <w:rPr>
                <w:rFonts w:ascii="Segoe UI" w:hAnsi="Segoe UI"/>
                <w:color w:val="58595B" w:themeColor="text1"/>
                <w:szCs w:val="18"/>
              </w:rPr>
              <w:t>Excel za Mac 2011</w:t>
            </w:r>
            <w:r w:rsidR="007A0D29">
              <w:fldChar w:fldCharType="begin"/>
            </w:r>
            <w:r>
              <w:instrText>XE "Excel za Mac 2011"</w:instrText>
            </w:r>
            <w:r w:rsidR="007A0D29">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za Mac 2011</w:t>
            </w:r>
            <w:r w:rsidR="007A0D29">
              <w:fldChar w:fldCharType="begin"/>
            </w:r>
            <w:r>
              <w:instrText>XE "Word za Mac 2011"</w:instrText>
            </w:r>
            <w:r w:rsidR="007A0D29">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Napomena: Popis proizvoda iz Skupine Aplikacija Office System podložan je promjeni.</w:t>
      </w:r>
    </w:p>
    <w:p w:rsidR="00850C97" w:rsidRPr="00CA772A" w:rsidRDefault="00850C97" w:rsidP="009A7988">
      <w:pPr>
        <w:pStyle w:val="Heading2"/>
      </w:pPr>
      <w:bookmarkStart w:id="48" w:name="_Office_Online_1"/>
      <w:bookmarkStart w:id="49" w:name="_Enhanced_Edition_Benefits_1"/>
      <w:bookmarkStart w:id="50" w:name="_Pogodnosti_poboljšanog_izdanja"/>
      <w:bookmarkStart w:id="51" w:name="_Toc403380309"/>
      <w:bookmarkStart w:id="52" w:name="_Toc416276898"/>
      <w:bookmarkEnd w:id="48"/>
      <w:bookmarkEnd w:id="49"/>
      <w:bookmarkEnd w:id="50"/>
      <w:r>
        <w:t>Pogodnosti poboljšanog izdanja – Windows i Windows Embedded</w:t>
      </w:r>
      <w:bookmarkEnd w:id="33"/>
      <w:bookmarkEnd w:id="51"/>
      <w:bookmarkEnd w:id="52"/>
      <w:r>
        <w:t xml:space="preserve"> </w:t>
      </w:r>
    </w:p>
    <w:p w:rsidR="00850C97" w:rsidRPr="00CA772A" w:rsidRDefault="00BC7B19" w:rsidP="002123CF">
      <w:r>
        <w:rPr>
          <w:color w:val="58595B" w:themeColor="text1"/>
          <w:szCs w:val="18"/>
        </w:rPr>
        <w:t>Uvjete za ovu pogodnost ispunjavate kad imate aktivno tehnološko jamstvo Software Assurance za operacijski sustav Windows Desktop ili Windows Embedded. Uređaji s aktivnim tehnološkim jamstvom mogu koristiti trenutačnu ili prethodne verzije operacijskog sustava Windows Desktop ili Windows Embedded uz primjenu odredbi</w:t>
      </w:r>
      <w:r w:rsidR="007A0D29">
        <w:fldChar w:fldCharType="begin"/>
      </w:r>
      <w:r>
        <w:instrText>XE "Windows Embedded 8.1 Industry Pro"</w:instrText>
      </w:r>
      <w:r w:rsidR="007A0D29">
        <w:fldChar w:fldCharType="end"/>
      </w:r>
      <w:r>
        <w:rPr>
          <w:color w:val="58595B" w:themeColor="text1"/>
          <w:szCs w:val="18"/>
        </w:rPr>
        <w:t xml:space="preserve"> u Pravima na korištenje proizvoda.</w:t>
      </w:r>
      <w:r w:rsidR="006C30C7">
        <w:rPr>
          <w:color w:val="58595B" w:themeColor="text1"/>
          <w:szCs w:val="18"/>
        </w:rPr>
        <w:t xml:space="preserve"> </w:t>
      </w:r>
      <w:r>
        <w:rPr>
          <w:color w:val="58595B" w:themeColor="text1"/>
          <w:szCs w:val="18"/>
        </w:rPr>
        <w:t xml:space="preserve">Dodatne pojedinosti potražite na adresi </w:t>
      </w:r>
      <w:hyperlink r:id="rId25"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53" w:name="_Windows_Companion_Subscription"/>
      <w:bookmarkStart w:id="54" w:name="_Training_Vouchers"/>
      <w:bookmarkStart w:id="55" w:name="_E-Learning"/>
      <w:bookmarkStart w:id="56" w:name="_Toc403380310"/>
      <w:bookmarkStart w:id="57" w:name="_Toc416276899"/>
      <w:bookmarkEnd w:id="53"/>
      <w:bookmarkEnd w:id="54"/>
      <w:bookmarkEnd w:id="55"/>
      <w:r>
        <w:t>E-Learning</w:t>
      </w:r>
      <w:bookmarkEnd w:id="56"/>
      <w:bookmarkEnd w:id="57"/>
    </w:p>
    <w:p w:rsidR="00B129B1" w:rsidRPr="00CA772A" w:rsidRDefault="00DD41D4" w:rsidP="00B129B1">
      <w:pPr>
        <w:pStyle w:val="ProductList-Body"/>
      </w:pPr>
      <w:r>
        <w:rPr>
          <w:rFonts w:ascii="Segoe UI" w:hAnsi="Segoe UI"/>
          <w:color w:val="58595B" w:themeColor="text1"/>
          <w:szCs w:val="18"/>
        </w:rPr>
        <w:t>Ako kupite Proizvod koji nudi e-učenje, ispunit ćete uvjete za primanje jednog pristupnog koda po primjenjivoj skupini (skupine Aplikacije, Sustavi i Poslužitelji) i po Računu za kupnju.</w:t>
      </w:r>
      <w:r w:rsidR="006C30C7">
        <w:rPr>
          <w:rFonts w:ascii="Segoe UI" w:hAnsi="Segoe UI"/>
          <w:color w:val="58595B" w:themeColor="text1"/>
          <w:szCs w:val="18"/>
        </w:rPr>
        <w:t xml:space="preserve"> </w:t>
      </w:r>
      <w:r>
        <w:rPr>
          <w:rFonts w:ascii="Segoe UI" w:hAnsi="Segoe UI"/>
          <w:color w:val="58595B" w:themeColor="text1"/>
          <w:szCs w:val="18"/>
        </w:rPr>
        <w:t>Iz Microsoftova centra za količinsko licenciranje možete preuzeti i sadržajne datoteke usklađene sa standardom SCORM (za odabrane Aplikacije i Sustave) da biste ih uvezli u svoj Learning Management System (LMS).</w:t>
      </w:r>
      <w:r w:rsidR="006C30C7">
        <w:rPr>
          <w:rFonts w:ascii="Segoe UI" w:hAnsi="Segoe UI"/>
          <w:color w:val="58595B" w:themeColor="text1"/>
          <w:szCs w:val="18"/>
        </w:rPr>
        <w:t xml:space="preserve"> </w:t>
      </w:r>
      <w:r>
        <w:rPr>
          <w:rFonts w:ascii="Segoe UI" w:hAnsi="Segoe UI"/>
          <w:color w:val="58595B" w:themeColor="text1"/>
          <w:szCs w:val="18"/>
        </w:rPr>
        <w:t xml:space="preserve">Za preuzimanje datoteka iz Microsoftova centra za količinsko licenciranje nije potreban pristupni kod. </w:t>
      </w:r>
    </w:p>
    <w:p w:rsidR="00B129B1" w:rsidRPr="00CA772A" w:rsidRDefault="00B129B1" w:rsidP="00BC431D">
      <w:pPr>
        <w:pStyle w:val="ProductList-Body"/>
        <w:spacing w:before="120" w:after="120"/>
      </w:pPr>
      <w:r>
        <w:rPr>
          <w:rFonts w:ascii="Segoe UI" w:hAnsi="Segoe UI"/>
          <w:color w:val="58595B" w:themeColor="text1"/>
          <w:szCs w:val="18"/>
        </w:rPr>
        <w:t>Maksimalni broj korisnika za koji možete koristiti obuku E-Learning jednak je broju licenciranih kopija s tehnološkim jamstvom Software Assurance odgovarajućih proizvoda koji nude e-učenje koje imate. Svaku licencu morate dodijeliti jednom korisniku.</w:t>
      </w:r>
      <w:r w:rsidR="006C30C7">
        <w:rPr>
          <w:rFonts w:ascii="Segoe UI" w:hAnsi="Segoe UI"/>
          <w:color w:val="58595B" w:themeColor="text1"/>
          <w:szCs w:val="18"/>
        </w:rPr>
        <w:t xml:space="preserve"> </w:t>
      </w:r>
      <w:r>
        <w:rPr>
          <w:rFonts w:ascii="Segoe UI" w:hAnsi="Segoe UI"/>
          <w:color w:val="58595B" w:themeColor="text1"/>
          <w:szCs w:val="18"/>
        </w:rPr>
        <w:t>Pristup nije moguće prenositi s jednog korisnika na drugog.</w:t>
      </w:r>
      <w:r w:rsidR="006C30C7">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Kad ispunite uvjete, možete kupiti komplete za e-učenje u regionalnom centru za isporuku ako mrežna mogućnost nije dostatna. </w:t>
      </w:r>
    </w:p>
    <w:p w:rsidR="00B129B1" w:rsidRPr="00CA772A" w:rsidRDefault="00887401" w:rsidP="00B129B1">
      <w:pPr>
        <w:pStyle w:val="ProductList-Body"/>
      </w:pPr>
      <w:r>
        <w:rPr>
          <w:rFonts w:ascii="Segoe UI" w:hAnsi="Segoe UI"/>
          <w:color w:val="58595B" w:themeColor="text1"/>
          <w:szCs w:val="18"/>
        </w:rPr>
        <w:t>Na vašu implementacija i korištenje tečajeva E-Learning primjenjuju se uvjeti i odredbe licence.</w:t>
      </w:r>
      <w:r w:rsidR="006C30C7">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Kad imate tehnološko jamstvo Software Assurance za Proizvode iz skupina Aplikacija ili Sustav koji ispunjavaju uvjete, ispunjavate uvjete za korištenje hostiranih tečajeva E-Learning i sadržaja usklađenog sa standardom SCORM. Kad imate Proizvode iz skupine Poslužitelji koji ispunjavaju uvjete, ispunjavate uvjete za korištenje hostiranih tečajeva E-Learning Server, ali ne i sadržaja usklađenog sa standardom SCORM.</w:t>
      </w:r>
    </w:p>
    <w:p w:rsidR="00A019EE" w:rsidRPr="00CA772A" w:rsidRDefault="00A019EE" w:rsidP="009A7988">
      <w:pPr>
        <w:pStyle w:val="Heading2"/>
      </w:pPr>
      <w:bookmarkStart w:id="58" w:name="_Home_Use_Program"/>
      <w:bookmarkStart w:id="59" w:name="_Program_za_rad"/>
      <w:bookmarkStart w:id="60" w:name="_Toc403380311"/>
      <w:bookmarkStart w:id="61" w:name="_Toc416276900"/>
      <w:bookmarkEnd w:id="58"/>
      <w:bookmarkEnd w:id="59"/>
      <w:r>
        <w:t>Program za rad kod kuće</w:t>
      </w:r>
      <w:bookmarkEnd w:id="60"/>
      <w:bookmarkEnd w:id="61"/>
    </w:p>
    <w:p w:rsidR="00590E43" w:rsidRPr="00CA772A" w:rsidRDefault="00887401" w:rsidP="00BC431D">
      <w:pPr>
        <w:pStyle w:val="ProductList-Body"/>
        <w:spacing w:after="120"/>
      </w:pPr>
      <w:r>
        <w:rPr>
          <w:rFonts w:ascii="Segoe UI" w:hAnsi="Segoe UI"/>
          <w:color w:val="58595B" w:themeColor="text1"/>
          <w:szCs w:val="18"/>
        </w:rPr>
        <w:t>Kad imate aktivno tehnološko jamstvo Software Assurance za Proizvode računalne aplikacije koji ispunjavaju uvjete, ispunjavate uvjete za sudjelovanje u Programu za rad kod kuće, koji vašim zaposlenicima, koji su korisnici licenciranih aplikacija koje ispunjavaju uvjete, stjecanje jedne licence za instaliranje odgovarajućeg softvera Programa za rad kod kuće na do dva uređaja (2 PC-a ili 2 Maca, ovisno o kupljenom softveru) za svaku licencu primjenjive računalne aplikacije koju steknete.</w:t>
      </w:r>
      <w:r w:rsidR="006C30C7">
        <w:rPr>
          <w:rFonts w:ascii="Segoe UI" w:hAnsi="Segoe UI"/>
          <w:color w:val="58595B" w:themeColor="text1"/>
          <w:szCs w:val="18"/>
        </w:rPr>
        <w:t xml:space="preserve"> </w:t>
      </w:r>
      <w:r>
        <w:rPr>
          <w:rFonts w:ascii="Segoe UI" w:hAnsi="Segoe UI"/>
          <w:color w:val="58595B" w:themeColor="text1"/>
          <w:szCs w:val="18"/>
        </w:rPr>
        <w:t>Ako vaši zaposlenici prvo pribave odgovarajuće ključeve proizvoda Programa za rad kod kuće od društva Microsoft, možete zaposlenicima dopustiti da instaliraju odgovarajući softver Programa za rad kod kuće koji ste stekli na temelju Microsoftova Ugovora o proizvodima i uslugama na kućna računala i prijenosne uređaje zaposlenika na lokaciji vaše tvrtke ili ustanove.</w:t>
      </w:r>
      <w:r w:rsidR="006C30C7">
        <w:rPr>
          <w:rFonts w:ascii="Segoe UI" w:hAnsi="Segoe UI"/>
          <w:color w:val="58595B" w:themeColor="text1"/>
          <w:szCs w:val="18"/>
        </w:rPr>
        <w:t xml:space="preserve"> </w:t>
      </w:r>
      <w:r>
        <w:rPr>
          <w:rFonts w:ascii="Segoe UI" w:hAnsi="Segoe UI"/>
          <w:color w:val="58595B" w:themeColor="text1"/>
          <w:szCs w:val="18"/>
        </w:rPr>
        <w:t>Ako tijekom razdoblja korištenja koje ispunjava uvjete bude izdana nova verzija, primarni korisnici mogu steći najnoviju verziju u zamjenu za trenutačno instaliranu verziju.</w:t>
      </w:r>
      <w:r w:rsidR="006C30C7">
        <w:rPr>
          <w:rFonts w:ascii="Segoe UI" w:hAnsi="Segoe UI"/>
          <w:color w:val="58595B" w:themeColor="text1"/>
          <w:szCs w:val="18"/>
        </w:rPr>
        <w:t xml:space="preserve"> </w:t>
      </w:r>
      <w:r>
        <w:rPr>
          <w:rFonts w:ascii="Segoe UI" w:hAnsi="Segoe UI"/>
          <w:color w:val="58595B" w:themeColor="text1"/>
          <w:szCs w:val="18"/>
        </w:rPr>
        <w:t>Računalne aplikacije koje ispunjavaju uvjete za sudjelovanje u Programu za rad kod kuće i one dostupne u Programu za rad kod kuće navedene su u tablici u nastavku.</w:t>
      </w:r>
    </w:p>
    <w:p w:rsidR="00590E43" w:rsidRPr="00CA772A" w:rsidRDefault="00590E43" w:rsidP="00590E43">
      <w:pPr>
        <w:pStyle w:val="ProductList-Body"/>
      </w:pPr>
      <w:r>
        <w:rPr>
          <w:rFonts w:ascii="Segoe UI" w:hAnsi="Segoe UI"/>
          <w:color w:val="58595B" w:themeColor="text1"/>
          <w:szCs w:val="18"/>
        </w:rPr>
        <w:t xml:space="preserve">Microsoft može prekinuti vaše sudjelovanje u Programu za rad kod kuće, odmah i bez obavijesti, u vezi s neovlaštenim pristupom web-mjestu Programa za rad kod kuće ili licenciranju putem njega u vezi s vašim programskim kodom. </w:t>
      </w:r>
    </w:p>
    <w:p w:rsidR="00590E43" w:rsidRPr="00CA772A" w:rsidRDefault="00590E43" w:rsidP="00BC431D">
      <w:pPr>
        <w:pStyle w:val="ProductList-Body"/>
        <w:spacing w:before="120" w:after="120"/>
      </w:pPr>
      <w:r>
        <w:rPr>
          <w:rFonts w:ascii="Segoe UI" w:hAnsi="Segoe UI"/>
          <w:color w:val="58595B" w:themeColor="text1"/>
          <w:szCs w:val="18"/>
        </w:rPr>
        <w:t xml:space="preserve">Licence za kućnu upotrebu istječu s prekidom zaposlenja, prekidom ili istekom tehnološkog jamstva Software Assurance za kopiju odgovarajuće računalne aplikacije koju zaposlenik koristi na poslu, ako zaposlenik više nije korisnik licenciranog primjerka softvera, ili </w:t>
      </w:r>
      <w:r>
        <w:rPr>
          <w:rFonts w:ascii="Segoe UI" w:hAnsi="Segoe UI"/>
          <w:color w:val="58595B" w:themeColor="text1"/>
          <w:szCs w:val="18"/>
        </w:rPr>
        <w:lastRenderedPageBreak/>
        <w:t>nakon zaposlenikove instalacije i korištenja bilo koje ranije ili novije verzije te računalne aplikacije u skladu s licencom za Program za rad kod kuće.</w:t>
      </w:r>
    </w:p>
    <w:p w:rsidR="00590E43" w:rsidRPr="00CA772A" w:rsidRDefault="00590E43" w:rsidP="00590E43">
      <w:pPr>
        <w:pStyle w:val="ProductList-Body"/>
      </w:pPr>
      <w:r>
        <w:rPr>
          <w:rFonts w:ascii="Segoe UI" w:hAnsi="Segoe UI"/>
          <w:color w:val="58595B" w:themeColor="text1"/>
          <w:szCs w:val="18"/>
        </w:rPr>
        <w:t>Uvjeti korištenja softvera Programa za rad kod kuće vrijede između društva Microsoft i vašeg zaposlenika, a pristupa im se putem web-mjesta Programa za rad kod kuće. Te odredbe mogu se razlikovati od prava pruženih na temelju Microsoftova Ugovora o proizvodima i uslugama. Morate zaposlenicima ograničiti pristup Programu za rad kod kuće i informirati ih o tome kad bi trebali prekinuti korištenje softvera Programa za rad kod kuće kad dođe do prestanka tehnološkog jamstva Software Assurance ili prekida zaposlenja.</w:t>
      </w:r>
    </w:p>
    <w:p w:rsidR="00590E43" w:rsidRPr="00CA772A" w:rsidRDefault="00590E43" w:rsidP="00BC431D">
      <w:pPr>
        <w:pStyle w:val="ProductList-Body"/>
        <w:spacing w:before="120"/>
      </w:pPr>
      <w:r>
        <w:rPr>
          <w:rFonts w:ascii="Segoe UI" w:hAnsi="Segoe UI"/>
          <w:color w:val="58595B" w:themeColor="text1"/>
          <w:szCs w:val="18"/>
        </w:rPr>
        <w:t>Sudjelovanje u tom programu može značiti promjene u porezu za vašu tvrtku ili ustanovu i vaše zaposlenike.</w:t>
      </w:r>
      <w:r w:rsidR="006C30C7">
        <w:rPr>
          <w:rFonts w:ascii="Segoe UI" w:hAnsi="Segoe UI"/>
          <w:color w:val="58595B" w:themeColor="text1"/>
          <w:szCs w:val="18"/>
        </w:rPr>
        <w:t xml:space="preserve"> </w:t>
      </w:r>
      <w:r>
        <w:rPr>
          <w:rFonts w:ascii="Segoe UI" w:hAnsi="Segoe UI"/>
          <w:color w:val="58595B" w:themeColor="text1"/>
          <w:szCs w:val="18"/>
        </w:rPr>
        <w:t>Microsoft ne preuzima odgovornost za usklađenost s bilo kojim obvezama plaćanja doprinosa, poreza ili prijavljivanja koje može imati vaša tvrtka ili ustanova ili njezini zaposlenici. Dodatne odredbe koje se primjenjuju na zaposlenike na Novom Zelandu navedene su u nastavku:</w:t>
      </w:r>
    </w:p>
    <w:p w:rsidR="00590E43" w:rsidRPr="00CA772A" w:rsidRDefault="00623302" w:rsidP="007B5219">
      <w:pPr>
        <w:pStyle w:val="BodyText"/>
        <w:numPr>
          <w:ilvl w:val="0"/>
          <w:numId w:val="16"/>
        </w:numPr>
        <w:spacing w:after="0"/>
      </w:pPr>
      <w:r>
        <w:t xml:space="preserve">Od zaposlenika ne smijete zahtijevati nikakvo plaćanje ili naknadu u vezi s Programom za rad kod kuće (engl. Home Use Program, HUP) niti propustiti napraviti nešto što bi dovelo do porasta ukupne cijene bilo koje pogodnosti Programa za rad kod kuće za bilo kojeg zaposlenika na Novom Zelandu mimo iznosa koji naplati Microsoft. </w:t>
      </w:r>
    </w:p>
    <w:p w:rsidR="00590E43" w:rsidRPr="00CA772A" w:rsidRDefault="00623302" w:rsidP="00590E43">
      <w:pPr>
        <w:pStyle w:val="BodyText"/>
        <w:numPr>
          <w:ilvl w:val="0"/>
          <w:numId w:val="16"/>
        </w:numPr>
        <w:spacing w:after="0"/>
      </w:pPr>
      <w:r>
        <w:t xml:space="preserve">Obvezujete se društvu Microsoft i njegovim povezanim društvima nadoknaditi štetu te zaštititi Microsoft i njegova povezana društva od svih šteta, troškova ili gubitaka nanesenih društvu Microsoft ili njegovim povezanim društvima koji nastanu jer vaša tvrtka ili ustanova nije izvršila obveze iz ovog članka.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Računalne aplikacije koje ispunjavaju uvjete za sudjelovanje u Programu za rad kod kuće i one dostupne u Programu za rad kod kuće navedene su ovdje: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701B24">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Računalna aplikacija koja ispunjava uvjete</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Odgovarajuća licenca za Program za rad kod kuće</w:t>
            </w:r>
          </w:p>
        </w:tc>
      </w:tr>
      <w:tr w:rsidR="00590E43" w:rsidRPr="00E23144" w:rsidTr="00701B24">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rsidR="007A0D29">
              <w:fldChar w:fldCharType="begin"/>
            </w:r>
            <w:r>
              <w:instrText>XE "Office Professional Plus 2010"</w:instrText>
            </w:r>
            <w:r w:rsidR="007A0D29">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za Mac 2008 / Office za Mac Standard 2011</w:t>
            </w:r>
            <w:r w:rsidR="007A0D29">
              <w:fldChar w:fldCharType="begin"/>
            </w:r>
            <w:r>
              <w:instrText>XE "Office za Mac Standard 2011"</w:instrText>
            </w:r>
            <w:r w:rsidR="007A0D29">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rsidR="007A0D29">
              <w:fldChar w:fldCharType="begin"/>
            </w:r>
            <w:r>
              <w:instrText>XE "Office Professional Plus 2013"</w:instrText>
            </w:r>
            <w:r w:rsidR="007A0D29">
              <w:fldChar w:fldCharType="end"/>
            </w:r>
            <w:r>
              <w:rPr>
                <w:rFonts w:ascii="Segoe UI" w:hAnsi="Segoe UI"/>
                <w:color w:val="58595B" w:themeColor="text1"/>
                <w:szCs w:val="18"/>
              </w:rPr>
              <w:t xml:space="preserve"> HUP ili</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za Mac Home &amp; Business 2011 HUP</w:t>
            </w:r>
          </w:p>
        </w:tc>
      </w:tr>
      <w:tr w:rsidR="00590E43" w:rsidRPr="00E23144" w:rsidTr="00701B24">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701B24" w:rsidRDefault="00840B46" w:rsidP="00A3735F">
            <w:pPr>
              <w:pStyle w:val="ProductList-Body"/>
              <w:rPr>
                <w:rFonts w:ascii="Segoe UI" w:hAnsi="Segoe UI"/>
                <w:color w:val="58595B" w:themeColor="text1"/>
                <w:szCs w:val="18"/>
              </w:rPr>
            </w:pPr>
            <w:r w:rsidRPr="00701B24">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rsidR="007A0D29">
              <w:fldChar w:fldCharType="begin"/>
            </w:r>
            <w:r>
              <w:instrText>XE "Office Professional Plus 2013"</w:instrText>
            </w:r>
            <w:r w:rsidR="007A0D29">
              <w:fldChar w:fldCharType="end"/>
            </w:r>
            <w:r>
              <w:rPr>
                <w:rFonts w:ascii="Segoe UI" w:hAnsi="Segoe UI"/>
                <w:color w:val="58595B" w:themeColor="text1"/>
                <w:szCs w:val="18"/>
              </w:rPr>
              <w:t xml:space="preserve"> HUP ili</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za Mac Home &amp; Business 2011 HUP</w:t>
            </w:r>
          </w:p>
        </w:tc>
      </w:tr>
      <w:tr w:rsidR="00590E43" w:rsidRPr="00E23144" w:rsidTr="00701B24">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rsidR="007A0D29">
              <w:fldChar w:fldCharType="begin"/>
            </w:r>
            <w:r>
              <w:instrText>XE "Visio Professional 2013"</w:instrText>
            </w:r>
            <w:r w:rsidR="007A0D29">
              <w:fldChar w:fldCharType="end"/>
            </w:r>
            <w:r>
              <w:rPr>
                <w:rFonts w:ascii="Segoe UI" w:hAnsi="Segoe UI"/>
                <w:color w:val="58595B" w:themeColor="text1"/>
                <w:szCs w:val="18"/>
              </w:rPr>
              <w:t xml:space="preserve"> HUP</w:t>
            </w:r>
          </w:p>
        </w:tc>
      </w:tr>
      <w:tr w:rsidR="00590E43" w:rsidRPr="00E23144" w:rsidTr="00701B24">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rsidR="007A0D29">
              <w:fldChar w:fldCharType="begin"/>
            </w:r>
            <w:r>
              <w:instrText>XE "Project Standard 2013"</w:instrText>
            </w:r>
            <w:r w:rsidR="007A0D29">
              <w:fldChar w:fldCharType="end"/>
            </w:r>
            <w:r>
              <w:rPr>
                <w:rFonts w:ascii="Segoe UI" w:hAnsi="Segoe UI"/>
                <w:color w:val="58595B" w:themeColor="text1"/>
                <w:szCs w:val="18"/>
              </w:rPr>
              <w:t xml:space="preserve"> HUP</w:t>
            </w:r>
          </w:p>
        </w:tc>
      </w:tr>
    </w:tbl>
    <w:p w:rsidR="00590E43" w:rsidRPr="00CA772A" w:rsidRDefault="00590E43" w:rsidP="00590E43">
      <w:pPr>
        <w:pStyle w:val="ProductList-Body"/>
        <w:tabs>
          <w:tab w:val="clear" w:pos="158"/>
          <w:tab w:val="left" w:pos="180"/>
        </w:tabs>
      </w:pPr>
      <w:r>
        <w:rPr>
          <w:rFonts w:ascii="Segoe UI" w:hAnsi="Segoe UI"/>
          <w:color w:val="58595B" w:themeColor="text1"/>
          <w:szCs w:val="18"/>
        </w:rPr>
        <w:t xml:space="preserve">Više informacija, uključujući informacije o budućoj dostupnosti dodatnog softvera Programa za rad kod kuće potražite na adresi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6C30C7">
        <w:rPr>
          <w:rFonts w:ascii="Segoe UI" w:hAnsi="Segoe UI"/>
          <w:color w:val="58595B" w:themeColor="text1"/>
          <w:szCs w:val="18"/>
        </w:rPr>
        <w:t xml:space="preserve"> </w:t>
      </w:r>
      <w:r w:rsidRPr="00701B24">
        <w:rPr>
          <w:rFonts w:ascii="Segoe UI" w:hAnsi="Segoe UI"/>
          <w:i/>
          <w:iCs/>
          <w:color w:val="58595B" w:themeColor="text1"/>
          <w:szCs w:val="18"/>
        </w:rPr>
        <w:t>Dostupnost dodatnih proizvoda putem Programa za rad kod kuće može se razlikovati ovisno o regiji.</w:t>
      </w:r>
    </w:p>
    <w:p w:rsidR="00A019EE" w:rsidRPr="00CA772A" w:rsidRDefault="00A019EE" w:rsidP="009A7988">
      <w:pPr>
        <w:pStyle w:val="Heading2"/>
      </w:pPr>
      <w:bookmarkStart w:id="62" w:name="_Enterprise_Source_Licensing"/>
      <w:bookmarkStart w:id="63" w:name="_Toc379797448"/>
      <w:bookmarkStart w:id="64" w:name="_Toc380513484"/>
      <w:bookmarkStart w:id="65" w:name="_Toc380655534"/>
      <w:bookmarkStart w:id="66" w:name="_Toc394601030"/>
      <w:bookmarkStart w:id="67" w:name="_Toc403380312"/>
      <w:bookmarkStart w:id="68" w:name="_Toc416276901"/>
      <w:bookmarkEnd w:id="62"/>
      <w:r>
        <w:t>Enterprise Source Licensing Program</w:t>
      </w:r>
      <w:bookmarkEnd w:id="63"/>
      <w:bookmarkEnd w:id="64"/>
      <w:bookmarkEnd w:id="65"/>
      <w:bookmarkEnd w:id="66"/>
      <w:bookmarkEnd w:id="67"/>
      <w:bookmarkEnd w:id="68"/>
      <w:r>
        <w:t xml:space="preserve"> </w:t>
      </w:r>
    </w:p>
    <w:p w:rsidR="00A019EE" w:rsidRPr="00CA772A" w:rsidRDefault="00623302" w:rsidP="00A019EE">
      <w:pPr>
        <w:pStyle w:val="ProductList-Body"/>
      </w:pPr>
      <w:r>
        <w:rPr>
          <w:rFonts w:ascii="Segoe UI" w:hAnsi="Segoe UI"/>
          <w:color w:val="58595B" w:themeColor="text1"/>
          <w:szCs w:val="18"/>
        </w:rPr>
        <w:t>Kad Račun za kupnju ima 10.000 ili više licenci s tehnološkim jamstvom Software Assurance u skupini Sustava, možete ispunjavati uvjete za sudjelovanje u programu Enterprise Source Licensing Program (ESLP), koji pruža pristup izvornom kodu sustava Microsoft Windows radi internog razvoja i podrške i dodjeljuje se po Računu za kupnju.</w:t>
      </w:r>
      <w:r w:rsidR="006C30C7">
        <w:rPr>
          <w:rFonts w:ascii="Segoe UI" w:hAnsi="Segoe UI"/>
          <w:color w:val="58595B" w:themeColor="text1"/>
          <w:szCs w:val="18"/>
        </w:rPr>
        <w:t xml:space="preserve"> </w:t>
      </w:r>
      <w:r>
        <w:rPr>
          <w:rFonts w:ascii="Segoe UI" w:hAnsi="Segoe UI"/>
          <w:color w:val="58595B" w:themeColor="text1"/>
          <w:szCs w:val="18"/>
        </w:rPr>
        <w:t>Dodatne pojedinosti o ispunjavanju uvjete i dostupnosti po zemljama potražite na adresi</w:t>
      </w:r>
      <w:r>
        <w:t xml:space="preserve"> </w:t>
      </w:r>
      <w:hyperlink r:id="rId27" w:history="1">
        <w:r>
          <w:rPr>
            <w:rStyle w:val="Hyperlink"/>
          </w:rPr>
          <w:t>http://www.microsoft.com/en-us/sharedsource/enterprise-source-licensing-program.aspx</w:t>
        </w:r>
      </w:hyperlink>
      <w:r>
        <w:t>.</w:t>
      </w:r>
      <w:r>
        <w:rPr>
          <w:strike/>
        </w:rPr>
        <w:t xml:space="preserve"> </w:t>
      </w:r>
    </w:p>
    <w:p w:rsidR="00633DBA" w:rsidRPr="00CA772A" w:rsidRDefault="00633DBA" w:rsidP="009A7988">
      <w:pPr>
        <w:pStyle w:val="Heading2"/>
      </w:pPr>
      <w:bookmarkStart w:id="69" w:name="_24x7_Problem_Resolution"/>
      <w:bookmarkStart w:id="70" w:name="__System_Center"/>
      <w:bookmarkStart w:id="71" w:name="__System_Center_1"/>
      <w:bookmarkStart w:id="72" w:name="_System_Center_Global"/>
      <w:bookmarkStart w:id="73" w:name="_Toc379797450"/>
      <w:bookmarkStart w:id="74" w:name="_Toc380513486"/>
      <w:bookmarkStart w:id="75" w:name="_Toc380655536"/>
      <w:bookmarkStart w:id="76" w:name="_Toc394601032"/>
      <w:bookmarkStart w:id="77" w:name="_Toc403380313"/>
      <w:bookmarkStart w:id="78" w:name="_Toc416276902"/>
      <w:bookmarkStart w:id="79" w:name="_Toc336338239"/>
      <w:bookmarkEnd w:id="69"/>
      <w:bookmarkEnd w:id="70"/>
      <w:bookmarkEnd w:id="71"/>
      <w:bookmarkEnd w:id="72"/>
      <w:r>
        <w:t>System Center Global Service Monitor</w:t>
      </w:r>
      <w:bookmarkEnd w:id="73"/>
      <w:bookmarkEnd w:id="74"/>
      <w:bookmarkEnd w:id="75"/>
      <w:bookmarkEnd w:id="76"/>
      <w:bookmarkEnd w:id="77"/>
      <w:bookmarkEnd w:id="78"/>
    </w:p>
    <w:p w:rsidR="00633DBA" w:rsidRPr="00CA772A" w:rsidRDefault="00623302" w:rsidP="00633DBA">
      <w:pPr>
        <w:pStyle w:val="ProductList-Body"/>
      </w:pPr>
      <w:r>
        <w:rPr>
          <w:rFonts w:ascii="Segoe UI" w:hAnsi="Segoe UI"/>
          <w:color w:val="58595B" w:themeColor="text1"/>
          <w:szCs w:val="18"/>
        </w:rPr>
        <w:t>Ako imate aktivno tehnološko jamstvo Software Assurance za Licence za upravljanje navedene u tablici u nastavku, ispunjavate uvjete za korištenje sustava System Center Global Service Monitor za nadzor web-aplikacija koje se koriste u okruženjima operacijskog sustava licenciranim tim Licencama za upravljanje.</w:t>
      </w:r>
      <w:r w:rsidR="006C30C7">
        <w:rPr>
          <w:rFonts w:ascii="Segoe UI" w:hAnsi="Segoe UI"/>
          <w:color w:val="58595B" w:themeColor="text1"/>
          <w:szCs w:val="18"/>
        </w:rPr>
        <w:t xml:space="preserve"> </w:t>
      </w:r>
      <w:r>
        <w:rPr>
          <w:rFonts w:ascii="Segoe UI" w:hAnsi="Segoe UI"/>
          <w:color w:val="58595B" w:themeColor="text1"/>
          <w:szCs w:val="18"/>
        </w:rPr>
        <w:t xml:space="preserve">Na vaše korištenje te online usluge primjenjuju se Odredbe Online usluga (engl. Online Services Terms, OST) i licencne odredbe u nastavku. U slučaju bilo kakvog sukoba između Odredbi Online usluga i licencnih odredbi u </w:t>
      </w:r>
      <w:r>
        <w:rPr>
          <w:rFonts w:ascii="Segoe UI" w:hAnsi="Segoe UI"/>
          <w:color w:val="58595B" w:themeColor="text1"/>
          <w:szCs w:val="18"/>
        </w:rPr>
        <w:lastRenderedPageBreak/>
        <w:t>nastavku, upravljaju licencne odredbe u nastavku. Vaše pravo na korištenje online usluge istječe kad istekne tehnološko jamstvo Software Assurance za vašu Licencu za upravljanje.</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9E71F1">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Licence za upravljanje koje ispunjavaju uvjete</w:t>
            </w:r>
          </w:p>
        </w:tc>
      </w:tr>
      <w:tr w:rsidR="00633DBA" w:rsidRPr="00E23144" w:rsidTr="009E71F1">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Datacenter Server Management License</w:t>
            </w:r>
          </w:p>
        </w:tc>
      </w:tr>
      <w:tr w:rsidR="00633DBA" w:rsidRPr="00E23144" w:rsidTr="009E71F1">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Standard Server Management License</w:t>
            </w:r>
          </w:p>
        </w:tc>
      </w:tr>
    </w:tbl>
    <w:p w:rsidR="0030462C" w:rsidRPr="00CA772A" w:rsidRDefault="0030462C" w:rsidP="0030462C">
      <w:pPr>
        <w:spacing w:line="240" w:lineRule="auto"/>
      </w:pPr>
      <w:bookmarkStart w:id="80" w:name="_Back-up_for_Disaster"/>
      <w:bookmarkStart w:id="81" w:name="_Toc372892146"/>
      <w:bookmarkStart w:id="82" w:name="_Toc379797451"/>
      <w:bookmarkStart w:id="83" w:name="_Toc380513487"/>
      <w:bookmarkStart w:id="84" w:name="_Toc380655537"/>
      <w:bookmarkStart w:id="85" w:name="_Toc394601033"/>
      <w:bookmarkEnd w:id="80"/>
    </w:p>
    <w:p w:rsidR="0030462C" w:rsidRPr="00CA772A" w:rsidRDefault="0030462C" w:rsidP="00D22A53">
      <w:pPr>
        <w:pStyle w:val="ProductList-Body"/>
      </w:pPr>
      <w:r>
        <w:rPr>
          <w:rFonts w:ascii="Segoe UI" w:hAnsi="Segoe UI"/>
          <w:color w:val="58595B" w:themeColor="text1"/>
          <w:szCs w:val="18"/>
        </w:rPr>
        <w:t>Podaci rezultata testova generirani iz aktivnih testova pohranit će se na online uslugu dok vaša implementacija sustava System Center 2012 R2 Operations Manager ne prikupi rezultate testa.</w:t>
      </w:r>
      <w:r w:rsidR="006C30C7">
        <w:rPr>
          <w:rFonts w:ascii="Segoe UI" w:hAnsi="Segoe UI"/>
          <w:color w:val="58595B" w:themeColor="text1"/>
          <w:szCs w:val="18"/>
        </w:rPr>
        <w:t xml:space="preserve"> </w:t>
      </w:r>
      <w:r>
        <w:rPr>
          <w:rFonts w:ascii="Segoe UI" w:hAnsi="Segoe UI"/>
          <w:color w:val="58595B" w:themeColor="text1"/>
          <w:szCs w:val="18"/>
        </w:rPr>
        <w:t>Ako System Center 2012 R2 Operations Manager ne prikupi vaše rezultate testa u roku od sedam dana, rezultati testa izbrisat će se s online usluge.</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Ako Microsoftu date povratne informacije, dajete mu besplatno pravo na korištenje, dijeljenje i komercijalizaciju vaše povratne informacije na bilo koji način i u bilo koju svrhu. Trećim osobama dajete besplatno i sva prava na patente potrebna za njihove proizvode, tehnologije i usluge za korištenje ili povezivanje s bilo kojim specifičnim dijelovima Microsoftovog softvera ili usluge koja uključuje povratnu informaciju. Suglasni ste da nećete davati povratnu informaciju koja podliježe licenci koja zahtijeva od Microsofta da licencira svoj softver ili dokumentaciju trećim osobama zato što u njih uključujemo vaše povratne informacije.</w:t>
      </w:r>
    </w:p>
    <w:p w:rsidR="00633DBA" w:rsidRPr="00CA772A" w:rsidRDefault="00633DBA" w:rsidP="009A7988">
      <w:pPr>
        <w:pStyle w:val="Heading2"/>
      </w:pPr>
      <w:bookmarkStart w:id="86" w:name="_Sigurnosno_kopiranje_za"/>
      <w:bookmarkStart w:id="87" w:name="_Toc403380314"/>
      <w:bookmarkStart w:id="88" w:name="_Toc416276903"/>
      <w:bookmarkEnd w:id="86"/>
      <w:r>
        <w:t>Sigurnosno kopiranje za oporavak od katastrofe</w:t>
      </w:r>
      <w:bookmarkEnd w:id="79"/>
      <w:bookmarkEnd w:id="81"/>
      <w:bookmarkEnd w:id="82"/>
      <w:bookmarkEnd w:id="83"/>
      <w:bookmarkEnd w:id="84"/>
      <w:bookmarkEnd w:id="85"/>
      <w:bookmarkEnd w:id="87"/>
      <w:bookmarkEnd w:id="88"/>
      <w:r>
        <w:t xml:space="preserve"> </w:t>
      </w:r>
    </w:p>
    <w:p w:rsidR="00633DBA" w:rsidRPr="00CA772A" w:rsidRDefault="00623302" w:rsidP="002123CF">
      <w:r>
        <w:rPr>
          <w:color w:val="58595B" w:themeColor="text1"/>
          <w:szCs w:val="18"/>
        </w:rPr>
        <w:t>Ako imate tehnološko jamstvo Software Assurance za proizvode iz skupine Poslužitelji i povezane CAL-ove, ispunjavate uvjete za besplatne poslužiteljske licence za te proizvode u svrhu oporavka od katastrofe.</w:t>
      </w:r>
      <w:r w:rsidR="006C30C7">
        <w:rPr>
          <w:color w:val="58595B" w:themeColor="text1"/>
          <w:szCs w:val="18"/>
        </w:rPr>
        <w:t xml:space="preserve"> </w:t>
      </w:r>
      <w:r>
        <w:rPr>
          <w:color w:val="58595B" w:themeColor="text1"/>
          <w:szCs w:val="18"/>
        </w:rPr>
        <w:t xml:space="preserve">Pogledajte i web-mjesto </w:t>
      </w:r>
      <w:hyperlink r:id="rId28" w:anchor="tab=4" w:history="1">
        <w:r>
          <w:rPr>
            <w:rStyle w:val="Hyperlink"/>
          </w:rPr>
          <w:t>http://www.microsoft.com/licensing/software-assurance/by-benefits.aspx#tab=4</w:t>
        </w:r>
      </w:hyperlink>
      <w:r>
        <w:rPr>
          <w:color w:val="1F497D"/>
        </w:rPr>
        <w:t>.</w:t>
      </w:r>
    </w:p>
    <w:p w:rsidR="00633DBA" w:rsidRPr="00CA772A" w:rsidRDefault="00633DBA" w:rsidP="009A7988">
      <w:pPr>
        <w:pStyle w:val="Heading2"/>
      </w:pPr>
      <w:bookmarkStart w:id="89" w:name="_License_Mobility_through"/>
      <w:bookmarkStart w:id="90" w:name="_Mobilnost_licence_putem"/>
      <w:bookmarkStart w:id="91" w:name="_Toc336338242"/>
      <w:bookmarkStart w:id="92" w:name="_Toc372892149"/>
      <w:bookmarkStart w:id="93" w:name="_Toc403380315"/>
      <w:bookmarkStart w:id="94" w:name="_Toc416276904"/>
      <w:bookmarkEnd w:id="89"/>
      <w:bookmarkEnd w:id="90"/>
      <w:r>
        <w:t>Mobilnost licence putem tehnološkog jamstva Software Assurance</w:t>
      </w:r>
      <w:bookmarkEnd w:id="91"/>
      <w:bookmarkEnd w:id="92"/>
      <w:bookmarkEnd w:id="93"/>
      <w:bookmarkEnd w:id="94"/>
    </w:p>
    <w:p w:rsidR="00633DBA" w:rsidRPr="00CA772A" w:rsidRDefault="00633DBA" w:rsidP="00633DBA">
      <w:pPr>
        <w:pStyle w:val="ProductList-Body"/>
      </w:pPr>
      <w:r>
        <w:rPr>
          <w:rFonts w:ascii="Segoe UI" w:hAnsi="Segoe UI"/>
          <w:color w:val="58595B" w:themeColor="text1"/>
          <w:szCs w:val="18"/>
        </w:rPr>
        <w:t>Mobilnost licence putem tehnološkog jamstva Software Assurance omogućuje vam premještanje određenih licenci unutar tvrtke s tehnološkim jamstvom Software Assurance na zajedničke poslužitelje treće osobe. Svi Proizvodi koji trenutačno ispunjavaju uvjete za „Mobilnost licence unutar farme poslužitelja“, kako je definirano u Pravima na korištenje proizvoda i s tehnološkim jamstvom Software Assurance, ispunjavaju uvjete za Mobilnost licence putem tehnološkog jamstva Software Assurance. Osim toga, i sljedeći Proizvodi ispunjavaju uvjete za Mobilnost licence putem tehnološkog jamstava Software Assurance:</w:t>
      </w:r>
    </w:p>
    <w:p w:rsidR="00633DBA" w:rsidRPr="00CA772A" w:rsidRDefault="00633DBA" w:rsidP="007B5219">
      <w:pPr>
        <w:pStyle w:val="BodyText"/>
        <w:numPr>
          <w:ilvl w:val="0"/>
          <w:numId w:val="16"/>
        </w:numPr>
        <w:spacing w:after="0"/>
      </w:pPr>
      <w:r>
        <w:t>System Center – sve Poslužiteljske licence za upravljanje (ML-ovi), uključujući SMSE i SMSD licence s tehnološkim jamstvom Software Assurance, te System Center 2012 Standard</w:t>
      </w:r>
      <w:r w:rsidR="007A0D29">
        <w:fldChar w:fldCharType="begin"/>
      </w:r>
      <w:r>
        <w:instrText>XE "System Center 2012 Standard"</w:instrText>
      </w:r>
      <w:r w:rsidR="007A0D29">
        <w:fldChar w:fldCharType="end"/>
      </w:r>
      <w:r>
        <w:t xml:space="preserve"> i Datacenter s tehnološkim jamstvom Software Assurance.</w:t>
      </w:r>
    </w:p>
    <w:p w:rsidR="00633DBA" w:rsidRPr="00CA772A" w:rsidRDefault="00633DBA" w:rsidP="007B5219">
      <w:pPr>
        <w:pStyle w:val="BodyText"/>
        <w:numPr>
          <w:ilvl w:val="0"/>
          <w:numId w:val="16"/>
        </w:numPr>
        <w:spacing w:after="0"/>
      </w:pPr>
      <w:r>
        <w:t>Da biste koristili Mobilnost licence putem tehnološkog jamstva Software Assurance, morate:</w:t>
      </w:r>
    </w:p>
    <w:p w:rsidR="00E23144" w:rsidRPr="00CA772A" w:rsidRDefault="00633DBA" w:rsidP="007B5219">
      <w:pPr>
        <w:pStyle w:val="BodyText"/>
        <w:numPr>
          <w:ilvl w:val="1"/>
          <w:numId w:val="16"/>
        </w:numPr>
        <w:spacing w:after="0"/>
        <w:ind w:left="720" w:hanging="288"/>
      </w:pPr>
      <w:r>
        <w:t>Održavati tehnološko jamstvo Software Assurance za licence na temelju kojih koristite softver ili upravljate okruženjima operacijskog sustav na zajedničkim poslužiteljima treće osobe, kao i sve odgovarajuće CAL-ove, Licence za vanjski priključak (engl. External Connector) i licence za upravljanje.</w:t>
      </w:r>
    </w:p>
    <w:p w:rsidR="00633DBA" w:rsidRPr="00CA772A" w:rsidRDefault="00633DBA" w:rsidP="007B5219">
      <w:pPr>
        <w:pStyle w:val="BodyText"/>
        <w:numPr>
          <w:ilvl w:val="1"/>
          <w:numId w:val="16"/>
        </w:numPr>
        <w:spacing w:after="0"/>
        <w:ind w:left="720" w:hanging="288"/>
      </w:pPr>
      <w:r>
        <w:t xml:space="preserve">Implementirati svoje licence samo s Partnerima za Mobilnost licence putem tehnološkog jamstva Software Assurance koji ispunjavaju uvjete (pogledajte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Popuniti i poslati obrazac za Provjeru valjanosti mobilnosti licence za svakog Partnera za Mobilnost licence putem tehnološkog jamstva Software Assurance koji će koristiti vaš licencirani softver na partnerovim zajedničkim poslužiteljima.</w:t>
      </w:r>
      <w:r w:rsidR="006C30C7">
        <w:t xml:space="preserve"> </w:t>
      </w:r>
      <w:r>
        <w:t>Obrazac za provjeru valjanosti mobilnosti licence dat će vam kvalificirani Partner za Mobilnost licence putem tehnološkog jamstva Software Assurance.</w:t>
      </w:r>
    </w:p>
    <w:p w:rsidR="00633DBA" w:rsidRPr="00CA772A" w:rsidRDefault="00633DBA" w:rsidP="009A7988">
      <w:pPr>
        <w:pStyle w:val="Heading2"/>
      </w:pPr>
      <w:bookmarkStart w:id="95" w:name="_Windows_Thin_PC"/>
      <w:bookmarkStart w:id="96" w:name="_Toc336338243"/>
      <w:bookmarkStart w:id="97" w:name="_Toc372892150"/>
      <w:bookmarkStart w:id="98" w:name="_Toc379797454"/>
      <w:bookmarkStart w:id="99" w:name="_Toc380513490"/>
      <w:bookmarkStart w:id="100" w:name="_Toc380655539"/>
      <w:bookmarkStart w:id="101" w:name="_Toc394601035"/>
      <w:bookmarkStart w:id="102" w:name="_Toc403380316"/>
      <w:bookmarkStart w:id="103" w:name="_Toc416276905"/>
      <w:bookmarkEnd w:id="95"/>
      <w:r>
        <w:t>Windows Thin PC</w:t>
      </w:r>
      <w:bookmarkEnd w:id="96"/>
      <w:bookmarkEnd w:id="97"/>
      <w:bookmarkEnd w:id="98"/>
      <w:bookmarkEnd w:id="99"/>
      <w:bookmarkEnd w:id="100"/>
      <w:bookmarkEnd w:id="101"/>
      <w:bookmarkEnd w:id="102"/>
      <w:bookmarkEnd w:id="103"/>
    </w:p>
    <w:p w:rsidR="001028FA" w:rsidRPr="00CA772A" w:rsidRDefault="00623302" w:rsidP="00633DBA">
      <w:pPr>
        <w:pStyle w:val="ProductList-Body"/>
      </w:pPr>
      <w:r>
        <w:rPr>
          <w:rFonts w:ascii="Segoe UI" w:hAnsi="Segoe UI"/>
          <w:color w:val="58595B" w:themeColor="text1"/>
          <w:szCs w:val="18"/>
        </w:rPr>
        <w:t>Ako imate aktivno tehnološko jamstvo Software Assurance za računalni operacijski sustav Windows ili aktivne licence za VDA, ispunjavate uvjete za ovu pogodnost.</w:t>
      </w:r>
      <w:r w:rsidR="006C30C7">
        <w:rPr>
          <w:rFonts w:ascii="Segoe UI" w:hAnsi="Segoe UI"/>
          <w:color w:val="58595B" w:themeColor="text1"/>
          <w:szCs w:val="18"/>
        </w:rPr>
        <w:t xml:space="preserve"> </w:t>
      </w:r>
      <w:r>
        <w:rPr>
          <w:rFonts w:ascii="Segoe UI" w:hAnsi="Segoe UI"/>
          <w:color w:val="58595B" w:themeColor="text1"/>
          <w:szCs w:val="18"/>
        </w:rPr>
        <w:t>Pri pristupanju toj pogodnosti uz VDA morate imati operacijski sustav koji ispunjava uvjete instaliran na svojem licenciranom uređaju u skladu s tablicom Kvalificirani operacijski sustavi kako slijedi:</w:t>
      </w:r>
    </w:p>
    <w:p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i Windows 8.1 (32-bitni ili 64-bitni)</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bez tvrdog diska)</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rsidP="00785074">
            <w:pPr>
              <w:pStyle w:val="ProductList-Body"/>
              <w:keepNext/>
              <w:keepLines/>
              <w:spacing w:line="252" w:lineRule="auto"/>
              <w:rPr>
                <w:rFonts w:ascii="Segoe UI" w:hAnsi="Segoe UI"/>
                <w:color w:val="58595B" w:themeColor="text1"/>
                <w:szCs w:val="18"/>
              </w:rPr>
            </w:pPr>
            <w:r>
              <w:rPr>
                <w:rFonts w:ascii="Segoe UI" w:hAnsi="Segoe UI"/>
                <w:szCs w:val="18"/>
              </w:rPr>
              <w:lastRenderedPageBreak/>
              <w:t>Windows 7 (32-bitni ili 64-bitni)</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bez tvrdog diska)</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(32-bitni ili 64-bitni)</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(32-bitni ili 64-bitni)</w:t>
            </w:r>
          </w:p>
        </w:tc>
      </w:tr>
      <w:tr w:rsidR="001028FA" w:rsidRPr="002C6347"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(uključujući 2. izdanje)</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Kad ispunite uvjete, ispunjavate uvjete za korištenje sustava Windows Thin PC umjesto instanci računalnog operacijskog sustava Windows koji vam je dopušteno koristiti na temelju tehnološkog jamstva Software Assurance za Windows ili licenci za Windows VDA.</w:t>
      </w:r>
      <w:r w:rsidR="006C30C7">
        <w:rPr>
          <w:rFonts w:ascii="Segoe UI" w:hAnsi="Segoe UI"/>
          <w:color w:val="58595B" w:themeColor="text1"/>
          <w:szCs w:val="18"/>
        </w:rPr>
        <w:t xml:space="preserve"> </w:t>
      </w:r>
    </w:p>
    <w:p w:rsidR="00633DBA" w:rsidRPr="00CA772A" w:rsidRDefault="00633DBA" w:rsidP="009A7988">
      <w:pPr>
        <w:pStyle w:val="Heading2"/>
      </w:pPr>
      <w:bookmarkStart w:id="104" w:name="_Extended_Hotfix_Support"/>
      <w:bookmarkStart w:id="105" w:name="_Proširena_podrška_za"/>
      <w:bookmarkStart w:id="106" w:name="_Toc291204568"/>
      <w:bookmarkStart w:id="107" w:name="_Toc374472969"/>
      <w:bookmarkStart w:id="108" w:name="_Toc375840471"/>
      <w:bookmarkStart w:id="109" w:name="_Toc379797455"/>
      <w:bookmarkStart w:id="110" w:name="_Toc380513491"/>
      <w:bookmarkStart w:id="111" w:name="_Toc380655540"/>
      <w:bookmarkStart w:id="112" w:name="_Toc394601036"/>
      <w:bookmarkStart w:id="113" w:name="_Toc403380317"/>
      <w:bookmarkStart w:id="114" w:name="_Toc416276906"/>
      <w:bookmarkEnd w:id="104"/>
      <w:bookmarkEnd w:id="105"/>
      <w:r>
        <w:t>Proširena podrška za hitne popravke</w:t>
      </w:r>
      <w:bookmarkEnd w:id="106"/>
      <w:bookmarkEnd w:id="107"/>
      <w:bookmarkEnd w:id="108"/>
      <w:bookmarkEnd w:id="109"/>
      <w:bookmarkEnd w:id="110"/>
      <w:bookmarkEnd w:id="111"/>
      <w:bookmarkEnd w:id="112"/>
      <w:bookmarkEnd w:id="113"/>
      <w:bookmarkEnd w:id="114"/>
    </w:p>
    <w:p w:rsidR="00633DBA" w:rsidRPr="00CA772A" w:rsidRDefault="00633DBA" w:rsidP="00633DBA">
      <w:pPr>
        <w:pStyle w:val="ProductList-Body"/>
      </w:pPr>
      <w:r>
        <w:rPr>
          <w:rFonts w:ascii="Segoe UI" w:hAnsi="Segoe UI"/>
          <w:color w:val="58595B" w:themeColor="text1"/>
          <w:szCs w:val="18"/>
        </w:rPr>
        <w:t>Proširena podrška za hitne popravke dostupna je ako ste potpisali ugovor o Premier podršci i kupili tehnološko jamstvo Software Assurance.</w:t>
      </w:r>
    </w:p>
    <w:p w:rsidR="00633DBA" w:rsidRPr="00CA772A" w:rsidRDefault="00820187" w:rsidP="007B5219">
      <w:pPr>
        <w:pStyle w:val="BodyText"/>
        <w:numPr>
          <w:ilvl w:val="0"/>
          <w:numId w:val="16"/>
        </w:numPr>
        <w:spacing w:after="0"/>
      </w:pPr>
      <w:r>
        <w:t xml:space="preserve">Ako ste odabrali Članstvo u programu tehnološkog jamstva Software Assurance za skupinu Aplikacija, ispunjavate uvjete za Proširenu podršku za hitne popravke za proizvode iz skupine Aplikacija. </w:t>
      </w:r>
    </w:p>
    <w:p w:rsidR="00633DBA" w:rsidRPr="00CA772A" w:rsidRDefault="00820187" w:rsidP="007B5219">
      <w:pPr>
        <w:pStyle w:val="BodyText"/>
        <w:numPr>
          <w:ilvl w:val="0"/>
          <w:numId w:val="16"/>
        </w:numPr>
        <w:spacing w:after="0"/>
      </w:pPr>
      <w:r>
        <w:t>Ako imate Članstvo u programu tehnološkog jamstva Software Assurance za skupinu Sustava, ispunjavate uvjete za Proširenu podršku za hitne popravke za računalni operacijski sustav Windows i/ili operacijski sustav Windows Embedded (s Članstvom u programu tehnološkog jamstva Software Assurance za proizvod Windows Embedded).</w:t>
      </w:r>
    </w:p>
    <w:p w:rsidR="00633DBA" w:rsidRPr="00CA772A" w:rsidRDefault="00820187" w:rsidP="007B5219">
      <w:pPr>
        <w:pStyle w:val="BodyText"/>
        <w:numPr>
          <w:ilvl w:val="0"/>
          <w:numId w:val="16"/>
        </w:numPr>
        <w:spacing w:after="0"/>
      </w:pPr>
      <w:r>
        <w:t>Ako imate tehnološko jamstvo Software Assurance za barem jedan poslužiteljski proizvod, ispunjavate uvjete za Proširenu podršku za hitne popravke za proizvode iz skupine Poslužitelji.</w:t>
      </w:r>
      <w:r w:rsidR="006C30C7">
        <w:t xml:space="preserve"> </w:t>
      </w:r>
      <w:r>
        <w:t>Obuhvaćeni su sljedeći poslužiteljski proizvodi:</w:t>
      </w:r>
    </w:p>
    <w:p w:rsidR="00633DBA" w:rsidRPr="00CA772A" w:rsidRDefault="00633DBA" w:rsidP="007B5219">
      <w:pPr>
        <w:pStyle w:val="BodyText"/>
        <w:numPr>
          <w:ilvl w:val="1"/>
          <w:numId w:val="16"/>
        </w:numPr>
        <w:spacing w:after="0"/>
        <w:ind w:left="720" w:hanging="288"/>
      </w:pPr>
      <w:r>
        <w:t>Microsoft Exchange Server, Microsoft SQL Server, System Center 2012 i Windows Server.</w:t>
      </w:r>
    </w:p>
    <w:p w:rsidR="0046773C" w:rsidRPr="00CA772A" w:rsidRDefault="0046773C" w:rsidP="002123CF"/>
    <w:p w:rsidR="00633DBA" w:rsidRPr="00CA772A" w:rsidRDefault="00633DBA" w:rsidP="002123CF">
      <w:r>
        <w:rPr>
          <w:color w:val="58595B" w:themeColor="text1"/>
          <w:szCs w:val="18"/>
        </w:rPr>
        <w:t>Proširena podrška za hitne popravke pogodnost je za starije verzije softvera koje su prešle s Glavne na Proširenu podršku.</w:t>
      </w:r>
      <w:r w:rsidR="006C30C7">
        <w:rPr>
          <w:color w:val="58595B" w:themeColor="text1"/>
          <w:szCs w:val="18"/>
        </w:rPr>
        <w:t xml:space="preserve"> </w:t>
      </w:r>
      <w:r>
        <w:rPr>
          <w:color w:val="58595B" w:themeColor="text1"/>
          <w:szCs w:val="18"/>
        </w:rPr>
        <w:t>Godišnje naknade koje se obično naplaćuju kao dio ugovora o Proširenoj podršci sada se izostavljaju ako ispunjavate uvjete za tu pogodnost tehnološkog jamstva Software Assurance. I dalje odgovarate za naknade za pojedinačne Hitne popravke.</w:t>
      </w:r>
      <w:r w:rsidR="006C30C7">
        <w:rPr>
          <w:color w:val="58595B" w:themeColor="text1"/>
          <w:szCs w:val="18"/>
        </w:rPr>
        <w:t xml:space="preserve"> </w:t>
      </w:r>
      <w:r>
        <w:rPr>
          <w:color w:val="58595B" w:themeColor="text1"/>
          <w:szCs w:val="18"/>
        </w:rPr>
        <w:t>Kad ispunite uvjete za tu pogodnost, ne morate se registrirati u roku od 90 dana od prelaska proizvoda na Proširenu podršku.</w:t>
      </w:r>
      <w:r w:rsidR="006C30C7">
        <w:rPr>
          <w:color w:val="58595B" w:themeColor="text1"/>
          <w:szCs w:val="18"/>
        </w:rPr>
        <w:t xml:space="preserve"> </w:t>
      </w:r>
      <w:r>
        <w:rPr>
          <w:color w:val="58595B" w:themeColor="text1"/>
          <w:szCs w:val="18"/>
        </w:rPr>
        <w:t xml:space="preserve">Pogledajte i web-mjesto </w:t>
      </w:r>
      <w:hyperlink r:id="rId30" w:anchor="tab=4" w:history="1">
        <w:r>
          <w:rPr>
            <w:rStyle w:val="Hyperlink"/>
          </w:rPr>
          <w:t>http://www.microsoft.com/licensing/software-assurance/by-benefits.aspx#tab=4</w:t>
        </w:r>
      </w:hyperlink>
      <w:r>
        <w:rPr>
          <w:color w:val="1F497D"/>
        </w:rPr>
        <w:t>.</w:t>
      </w:r>
    </w:p>
    <w:p w:rsidR="00873663" w:rsidRPr="00CA772A" w:rsidRDefault="00873663" w:rsidP="00873663">
      <w:pPr>
        <w:pStyle w:val="Heading2"/>
      </w:pPr>
      <w:bookmarkStart w:id="115" w:name="_Microsoft_Desktop_Optimization"/>
      <w:bookmarkStart w:id="116" w:name="_Microsoft_Dynamics_CustomerSource"/>
      <w:bookmarkStart w:id="117" w:name="_Toc403380318"/>
      <w:bookmarkStart w:id="118" w:name="_Toc416276907"/>
      <w:bookmarkStart w:id="119" w:name="_Toc336338244"/>
      <w:bookmarkStart w:id="120" w:name="_Toc372892151"/>
      <w:bookmarkStart w:id="121" w:name="_Toc379797456"/>
      <w:bookmarkStart w:id="122" w:name="_Toc380513492"/>
      <w:bookmarkStart w:id="123" w:name="_Toc380655541"/>
      <w:bookmarkStart w:id="124" w:name="_Toc394601037"/>
      <w:bookmarkEnd w:id="115"/>
      <w:bookmarkEnd w:id="116"/>
      <w:r>
        <w:t>Microsoft Dynamics CustomerSource</w:t>
      </w:r>
      <w:bookmarkEnd w:id="117"/>
      <w:bookmarkEnd w:id="118"/>
    </w:p>
    <w:p w:rsidR="00873663" w:rsidRPr="00CA772A" w:rsidRDefault="00873663" w:rsidP="00873663">
      <w:pPr>
        <w:pStyle w:val="ProductList-Body"/>
      </w:pPr>
      <w:r>
        <w:rPr>
          <w:rFonts w:ascii="Segoe UI" w:hAnsi="Segoe UI"/>
          <w:color w:val="58595B" w:themeColor="text1"/>
          <w:szCs w:val="18"/>
        </w:rPr>
        <w:t>Kad steknete Microsoft Dynamics s aktivnim tehnološkim jamstvom Software Assurance ili Mrežnu pretplatu, imat ćete pristup servisu CustomerSource.</w:t>
      </w:r>
      <w:r w:rsidR="006C30C7">
        <w:rPr>
          <w:rFonts w:ascii="Segoe UI" w:hAnsi="Segoe UI"/>
          <w:color w:val="58595B" w:themeColor="text1"/>
          <w:szCs w:val="18"/>
        </w:rPr>
        <w:t xml:space="preserve"> </w:t>
      </w:r>
      <w:r>
        <w:rPr>
          <w:rFonts w:eastAsia="Calibri" w:cs="Tahoma"/>
          <w:color w:val="58595B" w:themeColor="text1"/>
          <w:szCs w:val="18"/>
        </w:rPr>
        <w:t xml:space="preserve">Više informacija o servisu </w:t>
      </w:r>
      <w:r w:rsidRPr="0062129F">
        <w:rPr>
          <w:rFonts w:eastAsia="Calibri" w:cs="Tahoma"/>
          <w:color w:val="58595B" w:themeColor="text1"/>
          <w:szCs w:val="18"/>
        </w:rPr>
        <w:t>CustomerSource</w:t>
      </w:r>
      <w:r>
        <w:rPr>
          <w:rFonts w:eastAsia="Calibri" w:cs="Tahoma"/>
          <w:color w:val="58595B" w:themeColor="text1"/>
          <w:szCs w:val="18"/>
        </w:rPr>
        <w:t xml:space="preserve"> potražite na web-mjestu </w:t>
      </w:r>
      <w:hyperlink r:id="rId31" w:history="1">
        <w:r>
          <w:rPr>
            <w:rStyle w:val="Hyperlink"/>
          </w:rPr>
          <w:t>https://mbs.microsoft.com/customersource</w:t>
        </w:r>
      </w:hyperlink>
      <w:r>
        <w:t>.</w:t>
      </w:r>
    </w:p>
    <w:p w:rsidR="00633DBA" w:rsidRPr="00CA772A" w:rsidRDefault="00633DBA" w:rsidP="009A7988">
      <w:pPr>
        <w:pStyle w:val="Heading2"/>
      </w:pPr>
      <w:bookmarkStart w:id="125" w:name="_Microsoft_Desktop_Optimization_1"/>
      <w:bookmarkStart w:id="126" w:name="_Toc403380319"/>
      <w:bookmarkStart w:id="127" w:name="_Toc416276908"/>
      <w:bookmarkEnd w:id="125"/>
      <w:r>
        <w:t>Microsoft Desktop Optimization Pack za tehnološko jamstvo Software Assurance</w:t>
      </w:r>
      <w:bookmarkEnd w:id="119"/>
      <w:bookmarkEnd w:id="120"/>
      <w:bookmarkEnd w:id="121"/>
      <w:bookmarkEnd w:id="122"/>
      <w:bookmarkEnd w:id="123"/>
      <w:bookmarkEnd w:id="124"/>
      <w:r w:rsidR="007A0D29">
        <w:fldChar w:fldCharType="begin"/>
      </w:r>
      <w:r>
        <w:instrText>XE "Microsoft Desktop Optimization Pack za tehnološko jamstvo Software Assurance"</w:instrText>
      </w:r>
      <w:r w:rsidR="007A0D29">
        <w:fldChar w:fldCharType="end"/>
      </w:r>
      <w:r>
        <w:t xml:space="preserve"> (MDOP)</w:t>
      </w:r>
      <w:bookmarkEnd w:id="126"/>
      <w:bookmarkEnd w:id="127"/>
    </w:p>
    <w:p w:rsidR="00633DBA" w:rsidRPr="00CA772A" w:rsidRDefault="00633DBA" w:rsidP="00633DBA">
      <w:pPr>
        <w:pStyle w:val="ProductList-Body"/>
      </w:pPr>
      <w:r>
        <w:rPr>
          <w:rFonts w:ascii="Segoe UI" w:hAnsi="Segoe UI"/>
          <w:color w:val="58595B" w:themeColor="text1"/>
          <w:szCs w:val="18"/>
        </w:rPr>
        <w:t>Microsoft Desktop Optimization Pack za tehnološko jamstvo Software Assurance (MDOP</w:t>
      </w:r>
      <w:r w:rsidR="007A0D29">
        <w:fldChar w:fldCharType="begin"/>
      </w:r>
      <w:r>
        <w:instrText>XE "MDOP"</w:instrText>
      </w:r>
      <w:r w:rsidR="007A0D29">
        <w:fldChar w:fldCharType="end"/>
      </w:r>
      <w:r>
        <w:rPr>
          <w:rFonts w:ascii="Segoe UI" w:hAnsi="Segoe UI"/>
          <w:color w:val="58595B" w:themeColor="text1"/>
          <w:szCs w:val="18"/>
        </w:rPr>
        <w:t>) izborna je kupnja dostupna ako imate sljedeće:</w:t>
      </w:r>
    </w:p>
    <w:p w:rsidR="00633DBA" w:rsidRPr="00CA772A" w:rsidRDefault="00633DBA" w:rsidP="007B5219">
      <w:pPr>
        <w:pStyle w:val="BodyText"/>
        <w:numPr>
          <w:ilvl w:val="0"/>
          <w:numId w:val="16"/>
        </w:numPr>
        <w:spacing w:after="0"/>
      </w:pPr>
      <w:r>
        <w:t>aktivno tehnološko jamstvo Software Assurance za licence za računalni operacijski sustav Windows ili</w:t>
      </w:r>
    </w:p>
    <w:p w:rsidR="000212DA" w:rsidRPr="00CA772A" w:rsidRDefault="00633DBA" w:rsidP="005D57A6">
      <w:pPr>
        <w:pStyle w:val="BodyText"/>
        <w:numPr>
          <w:ilvl w:val="0"/>
          <w:numId w:val="16"/>
        </w:numPr>
        <w:spacing w:after="0"/>
      </w:pPr>
      <w:r>
        <w:t>aktivne pretplate za Windows Virtual Desktop Access</w:t>
      </w:r>
      <w:r w:rsidR="007A0D29">
        <w:fldChar w:fldCharType="begin"/>
      </w:r>
      <w:r>
        <w:instrText>XE "Windows Virtual Desktop Access"</w:instrText>
      </w:r>
      <w:r w:rsidR="007A0D29">
        <w:fldChar w:fldCharType="end"/>
      </w:r>
      <w:r>
        <w:t xml:space="preserve"> </w:t>
      </w:r>
      <w:r w:rsidR="007A0D29">
        <w:fldChar w:fldCharType="begin"/>
      </w:r>
      <w:r>
        <w:instrText>XE "Pretplata na Windows Companion"</w:instrText>
      </w:r>
      <w:r w:rsidR="007A0D29">
        <w:fldChar w:fldCharType="end"/>
      </w:r>
      <w:bookmarkStart w:id="128" w:name="_Virtualization_Rights_for"/>
      <w:bookmarkStart w:id="129" w:name="_Toc379797457"/>
      <w:bookmarkStart w:id="130" w:name="_Toc380513493"/>
      <w:bookmarkStart w:id="131" w:name="_Toc380655542"/>
      <w:bookmarkStart w:id="132" w:name="_Toc394601038"/>
      <w:bookmarkEnd w:id="128"/>
    </w:p>
    <w:p w:rsidR="000212DA" w:rsidRPr="00CA772A" w:rsidRDefault="000212DA" w:rsidP="002123CF">
      <w:pPr>
        <w:pStyle w:val="ProductList-Body"/>
      </w:pPr>
      <w:r>
        <w:rPr>
          <w:rFonts w:ascii="Segoe UI" w:hAnsi="Segoe UI"/>
          <w:color w:val="58595B" w:themeColor="text1"/>
          <w:szCs w:val="18"/>
        </w:rPr>
        <w:t xml:space="preserve">Dodatne pojedinosti potražite na adresi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33" w:name="_Prava_na_virtualizaciju"/>
      <w:bookmarkStart w:id="134" w:name="_Toc403380320"/>
      <w:bookmarkStart w:id="135" w:name="_Toc416276909"/>
      <w:bookmarkEnd w:id="133"/>
      <w:r>
        <w:lastRenderedPageBreak/>
        <w:t>Prava na virtualizaciju za računala s licencom za Windows i Windows Embedded</w:t>
      </w:r>
      <w:bookmarkEnd w:id="129"/>
      <w:bookmarkEnd w:id="130"/>
      <w:bookmarkEnd w:id="131"/>
      <w:bookmarkEnd w:id="132"/>
      <w:bookmarkEnd w:id="134"/>
      <w:bookmarkEnd w:id="135"/>
    </w:p>
    <w:p w:rsidR="00633DBA" w:rsidRPr="00CA772A" w:rsidRDefault="00633DBA" w:rsidP="00633DBA">
      <w:pPr>
        <w:pStyle w:val="ProductList-Body"/>
      </w:pPr>
      <w:r>
        <w:rPr>
          <w:rFonts w:ascii="Segoe UI" w:hAnsi="Segoe UI"/>
          <w:color w:val="58595B" w:themeColor="text1"/>
          <w:szCs w:val="18"/>
        </w:rPr>
        <w:t>Pravo na korištenje proizvoda omogućuje korištenje softvera na do četiri lokalna virtualna računala.</w:t>
      </w:r>
      <w:r w:rsidR="006C30C7">
        <w:rPr>
          <w:rFonts w:ascii="Segoe UI" w:hAnsi="Segoe UI"/>
          <w:color w:val="58595B" w:themeColor="text1"/>
          <w:szCs w:val="18"/>
        </w:rPr>
        <w:t xml:space="preserve"> </w:t>
      </w:r>
      <w:r>
        <w:rPr>
          <w:rFonts w:ascii="Segoe UI" w:hAnsi="Segoe UI"/>
          <w:color w:val="58595B" w:themeColor="text1"/>
          <w:szCs w:val="18"/>
        </w:rPr>
        <w:t xml:space="preserve">Dodatna prava na korištenje proizvoda potražite u Pravima na korištenje proizvoda na adresi </w:t>
      </w:r>
      <w:hyperlink r:id="rId33"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36" w:name="_Windows_Virtual_Desktop"/>
      <w:bookmarkStart w:id="137" w:name="_Toc257907651"/>
      <w:bookmarkStart w:id="138" w:name="_Toc336338245"/>
      <w:bookmarkStart w:id="139" w:name="_Toc372892152"/>
      <w:bookmarkStart w:id="140" w:name="_Toc379797458"/>
      <w:bookmarkStart w:id="141" w:name="_Toc380513494"/>
      <w:bookmarkStart w:id="142" w:name="_Toc380655543"/>
      <w:bookmarkStart w:id="143" w:name="_Toc394601039"/>
      <w:bookmarkStart w:id="144" w:name="_Toc403380321"/>
      <w:bookmarkStart w:id="145" w:name="_Toc416276910"/>
      <w:bookmarkEnd w:id="136"/>
      <w:r>
        <w:t>Windows Virtual Desktop Access</w:t>
      </w:r>
      <w:r w:rsidR="007A0D29">
        <w:fldChar w:fldCharType="begin"/>
      </w:r>
      <w:r>
        <w:instrText>XE "Windows Virtual Desktop Access"</w:instrText>
      </w:r>
      <w:r w:rsidR="007A0D29">
        <w:fldChar w:fldCharType="end"/>
      </w:r>
      <w:bookmarkEnd w:id="137"/>
      <w:r>
        <w:t xml:space="preserve"> Rights</w:t>
      </w:r>
      <w:bookmarkEnd w:id="138"/>
      <w:bookmarkEnd w:id="139"/>
      <w:bookmarkEnd w:id="140"/>
      <w:bookmarkEnd w:id="141"/>
      <w:bookmarkEnd w:id="142"/>
      <w:bookmarkEnd w:id="143"/>
      <w:r>
        <w:t xml:space="preserve"> (VDA)</w:t>
      </w:r>
      <w:bookmarkEnd w:id="144"/>
      <w:bookmarkEnd w:id="145"/>
    </w:p>
    <w:p w:rsidR="00633DBA" w:rsidRPr="00CA772A" w:rsidRDefault="00633DBA" w:rsidP="002123CF">
      <w:pPr>
        <w:pStyle w:val="ProductList-Body"/>
      </w:pPr>
      <w:r>
        <w:rPr>
          <w:rFonts w:eastAsia="Calibri" w:cs="Tahoma"/>
          <w:color w:val="58595B" w:themeColor="text1"/>
          <w:szCs w:val="18"/>
        </w:rPr>
        <w:t xml:space="preserve">Prava na Windows VDA pružaju vam pravo na korištenje najnovije verzije računalnog operacijskog sustava Windows ili operacijskog sustava Windows Embedded. Dodatne informacije o VDA potražite u Pravima na korištenje proizvoda na adresi </w:t>
      </w:r>
      <w:hyperlink r:id="rId34" w:history="1">
        <w:r>
          <w:rPr>
            <w:rStyle w:val="Hyperlink"/>
          </w:rPr>
          <w:t>http://www.microsoft.com/licensing/contracts</w:t>
        </w:r>
      </w:hyperlink>
      <w:r>
        <w:rPr>
          <w:rStyle w:val="CommentReference"/>
          <w:rFonts w:ascii="Segoe UI" w:hAnsi="Segoe UI"/>
        </w:rPr>
        <w:t>.</w:t>
      </w:r>
      <w:r w:rsidR="006C30C7">
        <w:rPr>
          <w:rStyle w:val="CommentReference"/>
          <w:rFonts w:ascii="Segoe UI" w:hAnsi="Segoe UI"/>
        </w:rPr>
        <w:t xml:space="preserve"> </w:t>
      </w:r>
      <w:r>
        <w:rPr>
          <w:rFonts w:eastAsia="Calibri" w:cs="Tahoma"/>
          <w:color w:val="58595B" w:themeColor="text1"/>
          <w:szCs w:val="18"/>
        </w:rPr>
        <w:t>VDA je dostupan kao zasebna pretplatnička licenca za uređaje koji nisu obuhvaćeni tehnološkim jamstvom Software Assurance za Windows.</w:t>
      </w:r>
    </w:p>
    <w:p w:rsidR="007B134C" w:rsidRPr="00CA772A" w:rsidRDefault="00183108" w:rsidP="00CC6A48">
      <w:pPr>
        <w:pStyle w:val="Hdg1noborder"/>
      </w:pPr>
      <w:bookmarkStart w:id="146" w:name="_Dynamics_CustomerSource"/>
      <w:bookmarkStart w:id="147" w:name="_Toc207701228"/>
      <w:bookmarkStart w:id="148" w:name="_Toc295673421"/>
      <w:bookmarkStart w:id="149" w:name="_Toc336949456"/>
      <w:bookmarkStart w:id="150" w:name="_Toc359876008"/>
      <w:bookmarkStart w:id="151" w:name="_Toc370837298"/>
      <w:bookmarkStart w:id="152" w:name="_Toc403380322"/>
      <w:bookmarkStart w:id="153" w:name="_Toc416276911"/>
      <w:bookmarkEnd w:id="146"/>
      <w:bookmarkEnd w:id="147"/>
      <w:bookmarkEnd w:id="148"/>
      <w:bookmarkEnd w:id="149"/>
      <w:bookmarkEnd w:id="150"/>
      <w:bookmarkEnd w:id="151"/>
      <w:r>
        <w:t xml:space="preserve">Odjeljak </w:t>
      </w:r>
      <w:r w:rsidR="007B134C">
        <w:t>3.</w:t>
      </w:r>
      <w:bookmarkEnd w:id="152"/>
      <w:bookmarkEnd w:id="153"/>
      <w:r w:rsidR="007B134C">
        <w:t xml:space="preserve"> </w:t>
      </w:r>
    </w:p>
    <w:p w:rsidR="00D23B42" w:rsidRPr="00CA772A" w:rsidRDefault="00D23B42" w:rsidP="00D23B42">
      <w:pPr>
        <w:pStyle w:val="Hdg1noborder"/>
        <w:spacing w:before="120" w:after="120" w:line="240" w:lineRule="auto"/>
        <w:rPr>
          <w:rFonts w:eastAsiaTheme="majorEastAsia"/>
        </w:rPr>
      </w:pPr>
      <w:bookmarkStart w:id="154" w:name="_Toc403380323"/>
      <w:bookmarkStart w:id="155" w:name="_Toc416276912"/>
      <w:r>
        <w:rPr>
          <w:rFonts w:asciiTheme="majorHAnsi" w:eastAsiaTheme="majorEastAsia" w:hAnsiTheme="majorHAnsi" w:cstheme="majorBidi"/>
          <w:bCs/>
          <w:color w:val="8064A2" w:themeColor="accent4"/>
          <w:sz w:val="28"/>
          <w:szCs w:val="26"/>
        </w:rPr>
        <w:t>Pravo umnožavanja i pravo kloniranja Proizvoda</w:t>
      </w:r>
      <w:bookmarkEnd w:id="154"/>
      <w:bookmarkEnd w:id="155"/>
    </w:p>
    <w:p w:rsidR="00D23B42" w:rsidRPr="00CA772A" w:rsidRDefault="00D23B42" w:rsidP="00D23B42">
      <w:pPr>
        <w:spacing w:before="120" w:line="240" w:lineRule="auto"/>
      </w:pPr>
      <w:r>
        <w:rPr>
          <w:rFonts w:eastAsia="Times New Roman" w:cs="Times New Roman"/>
          <w:color w:val="505050"/>
          <w:szCs w:val="20"/>
        </w:rPr>
        <w:t>Vaši registrirani</w:t>
      </w:r>
      <w:r>
        <w:t xml:space="preserve"> </w:t>
      </w:r>
      <w:r>
        <w:rPr>
          <w:rFonts w:eastAsia="Times New Roman" w:cs="Times New Roman"/>
          <w:color w:val="505050"/>
          <w:szCs w:val="20"/>
        </w:rPr>
        <w:t>Račune za kupnju mogu napraviti onoliko kopija Proizvoda koliko je potrebno radi distribucije unutar vaše tvrtke ili ustanove.</w:t>
      </w:r>
      <w:r w:rsidR="006C30C7">
        <w:rPr>
          <w:rFonts w:eastAsia="Times New Roman" w:cs="Times New Roman"/>
          <w:color w:val="505050"/>
          <w:szCs w:val="20"/>
        </w:rPr>
        <w:t xml:space="preserve"> </w:t>
      </w:r>
      <w:r>
        <w:rPr>
          <w:rFonts w:eastAsia="Times New Roman" w:cs="Times New Roman"/>
          <w:color w:val="505050"/>
          <w:szCs w:val="20"/>
        </w:rPr>
        <w:t>Sve kopije moraju biti vjerne i potpune (uključujući obavijest o zaštiti autorskog prava i žigu (registriranom robnom ili uslužnom znaku)</w:t>
      </w:r>
      <w:r w:rsidR="006D3AE1">
        <w:rPr>
          <w:rFonts w:eastAsia="Times New Roman" w:cs="Times New Roman"/>
          <w:color w:val="505050"/>
          <w:szCs w:val="20"/>
        </w:rPr>
        <w:t>)</w:t>
      </w:r>
      <w:r>
        <w:rPr>
          <w:rFonts w:eastAsia="Times New Roman" w:cs="Times New Roman"/>
          <w:color w:val="505050"/>
          <w:szCs w:val="20"/>
        </w:rPr>
        <w:t xml:space="preserve"> te moraju biti umnožene korištenjem instalacijske kopije dobivene iz ovlaštenog izvora za isporuku koji je Microsoft odobrio.</w:t>
      </w:r>
      <w:r w:rsidR="006C30C7">
        <w:rPr>
          <w:rFonts w:eastAsia="Times New Roman" w:cs="Times New Roman"/>
          <w:color w:val="505050"/>
          <w:szCs w:val="20"/>
        </w:rPr>
        <w:t xml:space="preserve"> </w:t>
      </w:r>
      <w:r>
        <w:rPr>
          <w:rFonts w:eastAsia="Times New Roman" w:cs="Times New Roman"/>
          <w:color w:val="505050"/>
          <w:szCs w:val="20"/>
        </w:rPr>
        <w:t>Računi za kupnju izradu kopija mogu koristiti usluge treće osobe, međutim, vi i vaši računi ostajete odgovorni za bilo koje radnje te treće osobe.</w:t>
      </w:r>
      <w:r w:rsidR="006C30C7">
        <w:t xml:space="preserve"> </w:t>
      </w:r>
    </w:p>
    <w:p w:rsidR="00D23B42" w:rsidRPr="00CA772A" w:rsidRDefault="00D23B42" w:rsidP="00D23B42">
      <w:pPr>
        <w:spacing w:before="120" w:line="240" w:lineRule="auto"/>
      </w:pPr>
      <w:r>
        <w:rPr>
          <w:rFonts w:eastAsia="Times New Roman" w:cs="Times New Roman"/>
          <w:color w:val="505050"/>
          <w:szCs w:val="20"/>
        </w:rPr>
        <w:t>Kloniranje je dopušteno uz korištenje instalacijskog medija Proizvoda u određenim slučajevima.</w:t>
      </w:r>
      <w:r w:rsidR="006C30C7">
        <w:rPr>
          <w:rFonts w:eastAsia="Times New Roman" w:cs="Times New Roman"/>
          <w:color w:val="505050"/>
          <w:szCs w:val="20"/>
        </w:rPr>
        <w:t xml:space="preserve"> </w:t>
      </w:r>
      <w:r>
        <w:rPr>
          <w:rFonts w:eastAsia="Times New Roman" w:cs="Times New Roman"/>
          <w:color w:val="505050"/>
          <w:szCs w:val="20"/>
        </w:rPr>
        <w:t>Ako je Proizvod licenciran (1) od strane proizvođača originalne opreme (engl. Original Equipment Manufacturer, OEM), (2) kao pakirani maloprodajni Proizvod ili (3) u okviru nekog drugog Microsoftova programa, tada se instalacijski mediji isporučeni na temelju Microsoftova Ugovora o proizvodima i uslugama općenito mogu koristiti za kloniranje njihova sadržaja i korištenje umjesto kopija instaliranih pomoću medija isporučenih putem tog zasebnog izvora.</w:t>
      </w:r>
      <w:r w:rsidR="006C30C7">
        <w:rPr>
          <w:rFonts w:eastAsia="Times New Roman" w:cs="Times New Roman"/>
          <w:color w:val="505050"/>
          <w:szCs w:val="20"/>
        </w:rPr>
        <w:t xml:space="preserve"> </w:t>
      </w:r>
      <w:r>
        <w:rPr>
          <w:rFonts w:eastAsia="Times New Roman" w:cs="Times New Roman"/>
          <w:color w:val="505050"/>
          <w:szCs w:val="20"/>
        </w:rPr>
        <w:t>Ovo pravo ovisi o ispunjenju sljedećih uvjeta:</w:t>
      </w:r>
    </w:p>
    <w:p w:rsidR="00D23B42" w:rsidRPr="00CA772A" w:rsidRDefault="00D23B42" w:rsidP="00D23B42">
      <w:pPr>
        <w:pStyle w:val="BodyText"/>
        <w:numPr>
          <w:ilvl w:val="0"/>
          <w:numId w:val="16"/>
        </w:numPr>
        <w:spacing w:after="0"/>
      </w:pPr>
      <w:r>
        <w:t>Za svaku kloniranu kopiju Proizvoda potrebno je steći zasebnu Licencu na jedan od gore navedenih načina.</w:t>
      </w:r>
    </w:p>
    <w:p w:rsidR="00D23B42" w:rsidRPr="00CA772A" w:rsidRDefault="00D23B42" w:rsidP="00D23B42">
      <w:pPr>
        <w:pStyle w:val="BodyText"/>
        <w:numPr>
          <w:ilvl w:val="0"/>
          <w:numId w:val="16"/>
        </w:numPr>
        <w:spacing w:after="0"/>
      </w:pPr>
      <w:r>
        <w:t>Proizvod, jezik, verzija i komponente kloniranih kopija moraju biti identični Proizvodu, jeziku, verziji i svim komponentama kopija koje zamjenjuju, s tim da broj dozvoljenih kloniranih kopija Proizvoda ostaje isti;</w:t>
      </w:r>
    </w:p>
    <w:p w:rsidR="00D23B42" w:rsidRPr="00CA772A" w:rsidRDefault="00D23B42" w:rsidP="00D23B42">
      <w:pPr>
        <w:pStyle w:val="BodyText"/>
        <w:numPr>
          <w:ilvl w:val="0"/>
          <w:numId w:val="16"/>
        </w:numPr>
        <w:spacing w:after="0"/>
      </w:pPr>
      <w:r>
        <w:t>Osim kopija operacijskog sustava i kopija Proizvoda licenciranih u sklopu nekog drugog Microsoftova programa, klonirana vrsta proizvoda (npr. licenca za nadogradnju ili puna (standardna) licenca) mora biti identična vrsti proizvoda licenciranog iz zasebnog izvora.</w:t>
      </w:r>
    </w:p>
    <w:p w:rsidR="00D23B42" w:rsidRPr="00CA772A" w:rsidRDefault="00D23B42" w:rsidP="00D23B42">
      <w:pPr>
        <w:pStyle w:val="BodyText"/>
        <w:numPr>
          <w:ilvl w:val="0"/>
          <w:numId w:val="16"/>
        </w:numPr>
        <w:spacing w:after="0"/>
      </w:pPr>
      <w:r>
        <w:t>Račun za kupnju mora se pridržavati svih procedura i ispuniti sve preduvjete za kloniranje specifične za određeni Proizvod kako je određeno u Popisu proizvoda;</w:t>
      </w:r>
    </w:p>
    <w:p w:rsidR="00D23B42" w:rsidRPr="00CA772A" w:rsidRDefault="00D23B42" w:rsidP="00D23B42">
      <w:pPr>
        <w:pStyle w:val="BodyText"/>
        <w:numPr>
          <w:ilvl w:val="0"/>
          <w:numId w:val="16"/>
        </w:numPr>
        <w:spacing w:after="0"/>
      </w:pPr>
      <w:r>
        <w:t>Na klonirane kopije Proizvoda primjenjuju se odredbe i uvjeti te Prava na korištenje proizvoda dobivena zajedno s licencom iz zasebnog izvora.</w:t>
      </w:r>
      <w:r w:rsidR="006C30C7">
        <w:t xml:space="preserve"> </w:t>
      </w:r>
    </w:p>
    <w:p w:rsidR="00D23B42" w:rsidRPr="00CA772A" w:rsidRDefault="00D23B42" w:rsidP="00D23B42">
      <w:pPr>
        <w:pStyle w:val="Thirdheading"/>
      </w:pPr>
      <w:r>
        <w:rPr>
          <w:b/>
        </w:rPr>
        <w:t xml:space="preserve">Kopije za obuku/procjenu i sigurnosne kopije </w:t>
      </w:r>
    </w:p>
    <w:p w:rsidR="00D23B42" w:rsidRPr="00CA772A" w:rsidRDefault="00D23B42" w:rsidP="00D23B42">
      <w:pPr>
        <w:spacing w:before="120" w:line="240" w:lineRule="auto"/>
      </w:pPr>
      <w:r>
        <w:rPr>
          <w:rFonts w:eastAsia="Times New Roman" w:cs="Times New Roman"/>
          <w:color w:val="505050"/>
          <w:szCs w:val="20"/>
        </w:rPr>
        <w:t xml:space="preserve">Za sve Proizvode, osim za Online usluge, svaki Račun za kupnju može koristiti: (1) do 20 besplatnih kopija bilo kojeg licenciranog Proizvoda u prostoriji namijenjenoj za obuku u sklopu svog poslovnog prostora u svrhu obuke za rad s tim Proizvodom; (2) do 10 besplatnih kopija bilo kojeg Proizvoda u 60-dnevnom pokusnom razdoblju u svrhu njegove procjene te (3) jednu besplatnu kopiju bilo kojeg licenciranog Proizvoda kao sigurnosnu kopiju ili u svrhu pohrane za svaku zemljopisnu lokaciju. </w:t>
      </w:r>
    </w:p>
    <w:p w:rsidR="00D23B42" w:rsidRPr="00CA772A" w:rsidRDefault="00D23B42" w:rsidP="00D23B42">
      <w:pPr>
        <w:pStyle w:val="Hdg1noborder"/>
        <w:spacing w:before="120" w:after="120" w:line="240" w:lineRule="auto"/>
        <w:rPr>
          <w:rFonts w:eastAsiaTheme="majorEastAsia"/>
        </w:rPr>
      </w:pPr>
      <w:bookmarkStart w:id="156" w:name="_Toc403380324"/>
      <w:bookmarkStart w:id="157" w:name="_Toc416276913"/>
      <w:r>
        <w:rPr>
          <w:rFonts w:asciiTheme="majorHAnsi" w:eastAsiaTheme="majorEastAsia" w:hAnsiTheme="majorHAnsi" w:cstheme="majorBidi"/>
          <w:bCs/>
          <w:color w:val="8064A2" w:themeColor="accent4"/>
          <w:sz w:val="28"/>
          <w:szCs w:val="26"/>
        </w:rPr>
        <w:t>Postupak prijenosa licence</w:t>
      </w:r>
      <w:bookmarkEnd w:id="156"/>
      <w:bookmarkEnd w:id="157"/>
    </w:p>
    <w:p w:rsidR="00D23B42" w:rsidRPr="00CA772A" w:rsidRDefault="00D23B42" w:rsidP="00D23B42">
      <w:pPr>
        <w:pStyle w:val="BodyText"/>
      </w:pPr>
      <w:r>
        <w:t xml:space="preserve">Morate obavijestiti Microsoft o prijenosu licence ispunjavanjem obrasca o prijenosu, dostupnom na adresi </w:t>
      </w:r>
      <w:hyperlink r:id="rId35" w:history="1">
        <w:r>
          <w:rPr>
            <w:rStyle w:val="Hyperlink"/>
          </w:rPr>
          <w:t>http://www.microsoft.com/licensing/contracts</w:t>
        </w:r>
      </w:hyperlink>
      <w:r>
        <w:t>, te slanjem ispunjenog obrasca društvu Microsoft prije prijenosa licence.</w:t>
      </w:r>
      <w:r w:rsidR="006C30C7">
        <w:t xml:space="preserve"> </w:t>
      </w:r>
      <w:r>
        <w:t>Prijenos licence neće se smatrati valjanim ako stjecatelju ne pružite, a stjecatelj u pisanom obliku ne prihvati primjenjiva Prava na korištenje proizvoda, ograničenja korištenja, ograničenja odgovornosti (uključujući i odredbe o isključenju odgovornosti i jamstvima) te ograničenja prijenosa opisana u ovom članku.</w:t>
      </w:r>
      <w:r w:rsidR="006C30C7">
        <w:t xml:space="preserve"> </w:t>
      </w:r>
    </w:p>
    <w:p w:rsidR="00D23B42" w:rsidRPr="00CA772A" w:rsidRDefault="00D23B42" w:rsidP="00D7507A">
      <w:pPr>
        <w:pStyle w:val="Hdg1noborder"/>
        <w:spacing w:before="120" w:after="120" w:line="240" w:lineRule="auto"/>
        <w:rPr>
          <w:rFonts w:eastAsiaTheme="majorEastAsia"/>
        </w:rPr>
      </w:pPr>
      <w:bookmarkStart w:id="158" w:name="_Toc403380325"/>
      <w:bookmarkStart w:id="159" w:name="_Toc416276914"/>
      <w:r>
        <w:rPr>
          <w:rFonts w:asciiTheme="majorHAnsi" w:eastAsiaTheme="majorEastAsia" w:hAnsiTheme="majorHAnsi" w:cstheme="majorBidi"/>
          <w:bCs/>
          <w:color w:val="8064A2" w:themeColor="accent4"/>
          <w:sz w:val="28"/>
          <w:szCs w:val="26"/>
        </w:rPr>
        <w:lastRenderedPageBreak/>
        <w:t>Prirodna katastrofa</w:t>
      </w:r>
      <w:bookmarkEnd w:id="158"/>
      <w:bookmarkEnd w:id="159"/>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U slučaju prirodne katastrofe Microsoft može pružiti dodatnu pomoć ili prava koja će objaviti na web-mjestu http://www.microsoft.com.</w:t>
      </w:r>
    </w:p>
    <w:p w:rsidR="00D23B42" w:rsidRPr="00CA772A" w:rsidRDefault="00183108" w:rsidP="00CC6A48">
      <w:pPr>
        <w:pStyle w:val="Hdg1noborder"/>
      </w:pPr>
      <w:bookmarkStart w:id="160" w:name="_Toc403380326"/>
      <w:bookmarkStart w:id="161" w:name="_Toc416276915"/>
      <w:r>
        <w:t xml:space="preserve">Odjeljak </w:t>
      </w:r>
      <w:r w:rsidR="00D23B42">
        <w:t>4.</w:t>
      </w:r>
      <w:bookmarkEnd w:id="160"/>
      <w:bookmarkEnd w:id="161"/>
    </w:p>
    <w:p w:rsidR="00D23B42" w:rsidRPr="00CA772A" w:rsidRDefault="00D23B42" w:rsidP="00D7507A">
      <w:pPr>
        <w:pStyle w:val="Hdg1noborder"/>
        <w:spacing w:before="120" w:after="120" w:line="240" w:lineRule="auto"/>
        <w:rPr>
          <w:rFonts w:eastAsiaTheme="majorEastAsia"/>
        </w:rPr>
      </w:pPr>
      <w:bookmarkStart w:id="162" w:name="_Toc403380327"/>
      <w:bookmarkStart w:id="163" w:name="_Toc416276916"/>
      <w:r>
        <w:rPr>
          <w:rFonts w:asciiTheme="majorHAnsi" w:eastAsiaTheme="majorEastAsia" w:hAnsiTheme="majorHAnsi" w:cstheme="majorBidi"/>
          <w:color w:val="8064A2" w:themeColor="accent4"/>
          <w:sz w:val="28"/>
          <w:szCs w:val="26"/>
        </w:rPr>
        <w:t>Izmjene Priručnika za licenciranje u zadnjih 12 mjeseci</w:t>
      </w:r>
      <w:bookmarkEnd w:id="162"/>
      <w:bookmarkEnd w:id="163"/>
    </w:p>
    <w:p w:rsidR="007B134C" w:rsidRPr="00CA772A" w:rsidRDefault="007B134C" w:rsidP="007B5219">
      <w:pPr>
        <w:pStyle w:val="BodyText"/>
        <w:numPr>
          <w:ilvl w:val="0"/>
          <w:numId w:val="16"/>
        </w:numPr>
        <w:spacing w:after="0"/>
      </w:pPr>
      <w:r>
        <w:t xml:space="preserve">Ovaj priručnik prvi je puta objavljen u prosincu 2013. </w:t>
      </w:r>
    </w:p>
    <w:p w:rsidR="00497974" w:rsidRPr="00CA772A" w:rsidRDefault="00497974" w:rsidP="007B5219">
      <w:pPr>
        <w:pStyle w:val="BodyText"/>
        <w:numPr>
          <w:ilvl w:val="0"/>
          <w:numId w:val="16"/>
        </w:numPr>
        <w:spacing w:after="0"/>
      </w:pPr>
      <w:r>
        <w:t xml:space="preserve">U rujnu 2014. ažuriran je radi podrške pokretanju tehnološkog jamstva Software Assurance i pogodnosti tehnološkog jamstva Software Assurance. </w:t>
      </w:r>
    </w:p>
    <w:p w:rsidR="00BE480E" w:rsidRPr="00CA772A" w:rsidRDefault="00DC62AC" w:rsidP="00D7507A">
      <w:pPr>
        <w:pStyle w:val="BodyText"/>
        <w:numPr>
          <w:ilvl w:val="0"/>
          <w:numId w:val="16"/>
        </w:numPr>
        <w:spacing w:after="0"/>
      </w:pPr>
      <w:r>
        <w:t>U prosincu 2014. ažurirane su informacije o Programu za rad kod kuće i uklonjene su reference na Pretplatu na Windows Companion.</w:t>
      </w:r>
    </w:p>
    <w:p w:rsidR="00BE480E" w:rsidRPr="00CA772A" w:rsidRDefault="00D23B42" w:rsidP="00D7507A">
      <w:pPr>
        <w:pStyle w:val="BodyText"/>
        <w:numPr>
          <w:ilvl w:val="0"/>
          <w:numId w:val="16"/>
        </w:numPr>
        <w:spacing w:after="0"/>
      </w:pPr>
      <w:r>
        <w:t xml:space="preserve">U ožujku 2015. ažuriran je radi podrške pokretanju postupaka vrsta Računa za kupnju Državne ustanove i Obrazovne ustanove. </w:t>
      </w:r>
    </w:p>
    <w:p w:rsidR="00BE480E" w:rsidRPr="00CA772A" w:rsidRDefault="00BE480E" w:rsidP="003B5822">
      <w:pPr>
        <w:pStyle w:val="BodyText"/>
      </w:pPr>
    </w:p>
    <w:p w:rsidR="00D23B42" w:rsidRPr="00CA772A" w:rsidRDefault="00D23B42" w:rsidP="00D23B42">
      <w:pPr>
        <w:pStyle w:val="Hdg1noborder"/>
      </w:pPr>
      <w:bookmarkStart w:id="164" w:name="_Toc403380328"/>
      <w:bookmarkStart w:id="165" w:name="_Toc416276917"/>
      <w:r>
        <w:t>Dodatak</w:t>
      </w:r>
      <w:bookmarkEnd w:id="164"/>
      <w:bookmarkEnd w:id="165"/>
    </w:p>
    <w:p w:rsidR="00BE480E" w:rsidRPr="00CA772A" w:rsidRDefault="007279C8" w:rsidP="00D7507A">
      <w:pPr>
        <w:pStyle w:val="Hdg1noborder"/>
        <w:spacing w:before="120" w:after="120" w:line="240" w:lineRule="auto"/>
        <w:rPr>
          <w:rFonts w:eastAsiaTheme="majorEastAsia"/>
        </w:rPr>
      </w:pPr>
      <w:bookmarkStart w:id="166" w:name="_Toc416276918"/>
      <w:bookmarkStart w:id="167" w:name="_Toc403380329"/>
      <w:r>
        <w:rPr>
          <w:rFonts w:asciiTheme="majorHAnsi" w:eastAsiaTheme="majorEastAsia" w:hAnsiTheme="majorHAnsi" w:cstheme="majorBidi"/>
          <w:bCs/>
          <w:color w:val="8064A2" w:themeColor="accent4"/>
          <w:sz w:val="28"/>
          <w:szCs w:val="26"/>
        </w:rPr>
        <w:t>Definicija r</w:t>
      </w:r>
      <w:r>
        <w:rPr>
          <w:rFonts w:asciiTheme="majorHAnsi" w:eastAsiaTheme="majorEastAsia" w:hAnsiTheme="majorHAnsi" w:cstheme="majorBidi"/>
          <w:color w:val="8064A2" w:themeColor="accent4"/>
          <w:sz w:val="28"/>
          <w:szCs w:val="26"/>
        </w:rPr>
        <w:t>egija</w:t>
      </w:r>
      <w:bookmarkEnd w:id="166"/>
      <w:r>
        <w:rPr>
          <w:rFonts w:asciiTheme="majorHAnsi" w:eastAsiaTheme="majorEastAsia" w:hAnsiTheme="majorHAnsi" w:cstheme="majorBidi"/>
          <w:color w:val="8064A2" w:themeColor="accent4"/>
          <w:sz w:val="28"/>
          <w:szCs w:val="26"/>
        </w:rPr>
        <w:t xml:space="preserve"> </w:t>
      </w:r>
      <w:bookmarkEnd w:id="167"/>
    </w:p>
    <w:p w:rsidR="0074401C" w:rsidRPr="00CA772A" w:rsidRDefault="0074401C" w:rsidP="00D7507A">
      <w:pPr>
        <w:pStyle w:val="BodyText"/>
      </w:pPr>
      <w:r>
        <w:t>Popis u nastavku predstavlja zemlje</w:t>
      </w:r>
      <w:r>
        <w:rPr>
          <w:color w:val="1F497D"/>
        </w:rPr>
        <w:t xml:space="preserve">, </w:t>
      </w:r>
      <w:r>
        <w:t>regije ili teritorije</w:t>
      </w:r>
      <w:r>
        <w:rPr>
          <w:color w:val="FF0000"/>
        </w:rPr>
        <w:t xml:space="preserve"> </w:t>
      </w:r>
      <w:r>
        <w:t>koji su dio Microsoftove definicije regije EMEA (Europa, Bliski istok i Afrika), na koje se može upućivati u nekim Odredbe zemlje vrste Računa za kupnju. Napominjemo da Microsoftov Ugovor o proizvodima i uslugama možda nije dostupan u svim državama.</w:t>
      </w:r>
    </w:p>
    <w:p w:rsidR="00632BEC" w:rsidRPr="00FA20B1" w:rsidRDefault="00632BEC" w:rsidP="00D7507A">
      <w:pPr>
        <w:pStyle w:val="BodyText"/>
        <w:rPr>
          <w:sz w:val="14"/>
          <w:szCs w:val="14"/>
        </w:rPr>
      </w:pPr>
      <w:r w:rsidRPr="00FA20B1">
        <w:rPr>
          <w:sz w:val="14"/>
          <w:szCs w:val="14"/>
        </w:rPr>
        <w:t>Afganistan, Albanija, Alžir, Andora, Angola, Armenija, Austrija, Azerbajdžan, Bahrein, Bjelorusija, Belgija, Benin, Bosna i Hercegovina, Bocvana, Bugarska, Burkina Faso, Burundi, Kamerun, Cape Verde, Crna Gora, Čad, Komori, Kongo, Kongo (DRK), Côte d'Ivoire, Hrvatska, Cipar, Češka Republika, Danska, Džibuti, Egipat, Ekvatorijalna Gvineja, Eritreja, Estonija, Etiopija, Finska, Francuska, Francuska Polinezija, Gabon, Gambija, Gruzija, Gana, Grčka, Gvineja, Gvineja-Bisau, Sveta Stolica (Vatikanski Grad), Mađarska, Island, Irak, Irska, Izrael, Italija, Jordan, Južni Sudan, Južnoafrička Republika, Kazahstan, Kenija, Kuvajt, Kirgistan, Latvija, Libanon, Libija, Lihtenštajn, Litva, Luksemburg, Makedonija, Madagaskar, Malavi, Mali, Malta, Mauritanija, Mauritius, Moldova, Monako, Mongolija, Maroko, Mozambik, Namibija, Njemačka, Nizozemska, Nova Kaledonija, Niger, Nigerija, Norveška, Oman, Pakistan, Poljska, Portugal, Katar, Rumunjska, Rusija, Ruanda, San Marino, Saudijska Arabija, Senegal, Sejšeli, Sijera Leone, Slovačka, Srbija, Srednjoafrička Republika, Slovenija, Somalija, Španjolska, Švedska, Švicarska, Sirija, Tadžikistan, Tanzanija, Togo, Tunis, Turska, Turkmenistan, Uganda, Ukrajina, Ujedinjeni Arapski Emirati, Ujedinjeno Kraljevstvo, Uzbekistan, Jemen, Zambija, Zimbabve</w:t>
      </w:r>
      <w:r w:rsidRPr="00FA20B1">
        <w:rPr>
          <w:rFonts w:cs="Segoe UI"/>
          <w:color w:val="1C4269"/>
          <w:sz w:val="14"/>
          <w:szCs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269A" w:rsidRDefault="00CC269A" w:rsidP="00B85670">
      <w:pPr>
        <w:spacing w:line="240" w:lineRule="auto"/>
      </w:pPr>
      <w:r>
        <w:separator/>
      </w:r>
    </w:p>
  </w:endnote>
  <w:endnote w:type="continuationSeparator" w:id="0">
    <w:p w:rsidR="00CC269A" w:rsidRDefault="00CC269A" w:rsidP="00B85670">
      <w:pPr>
        <w:spacing w:line="240" w:lineRule="auto"/>
      </w:pPr>
      <w:r>
        <w:continuationSeparator/>
      </w:r>
    </w:p>
  </w:endnote>
  <w:endnote w:type="continuationNotice" w:id="1">
    <w:p w:rsidR="00CC269A" w:rsidRDefault="00CC269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E0F" w:rsidRPr="00175A86" w:rsidRDefault="00775E0F"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E0F" w:rsidRPr="006835AC" w:rsidRDefault="00775E0F" w:rsidP="00183108">
    <w:pPr>
      <w:pStyle w:val="Footer"/>
      <w:tabs>
        <w:tab w:val="clear" w:pos="4680"/>
        <w:tab w:val="clear" w:pos="9360"/>
        <w:tab w:val="right" w:pos="10800"/>
      </w:tabs>
    </w:pPr>
    <w:r w:rsidRPr="006835AC">
      <w:rPr>
        <w:sz w:val="16"/>
      </w:rPr>
      <w:t xml:space="preserve">© 2015 Microsoft Corporation. </w:t>
    </w:r>
    <w:r>
      <w:rPr>
        <w:sz w:val="16"/>
      </w:rPr>
      <w:t>Sva prava pridržana</w:t>
    </w:r>
    <w:r w:rsidRPr="006835AC">
      <w:rPr>
        <w:sz w:val="16"/>
      </w:rPr>
      <w:t>.</w:t>
    </w:r>
  </w:p>
  <w:p w:rsidR="00775E0F" w:rsidRPr="006835AC" w:rsidRDefault="00775E0F" w:rsidP="00183108">
    <w:pPr>
      <w:pStyle w:val="Footer"/>
      <w:tabs>
        <w:tab w:val="clear" w:pos="4680"/>
        <w:tab w:val="clear" w:pos="9360"/>
        <w:tab w:val="right" w:pos="10800"/>
      </w:tabs>
    </w:pPr>
    <w:r w:rsidRPr="00183108">
      <w:t>Microsoft je registrirani zaštitni znak društva Microsoft Corporation u Sjedinjenim Američkim Državama i/ili u drugim zemljama</w:t>
    </w:r>
    <w:r w:rsidRPr="006835AC">
      <w:tab/>
    </w:r>
    <w:r w:rsidR="0033148A">
      <w:fldChar w:fldCharType="begin"/>
    </w:r>
    <w:r w:rsidR="0033148A">
      <w:instrText xml:space="preserve"> PAGE   \* MERGEFORMAT </w:instrText>
    </w:r>
    <w:r w:rsidR="0033148A">
      <w:fldChar w:fldCharType="separate"/>
    </w:r>
    <w:r w:rsidR="00671174">
      <w:rPr>
        <w:noProof/>
      </w:rPr>
      <w:t>10</w:t>
    </w:r>
    <w:r w:rsidR="0033148A">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E0F" w:rsidRDefault="00775E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269A" w:rsidRDefault="00CC269A" w:rsidP="00B85670">
      <w:pPr>
        <w:spacing w:line="240" w:lineRule="auto"/>
      </w:pPr>
      <w:r>
        <w:separator/>
      </w:r>
    </w:p>
  </w:footnote>
  <w:footnote w:type="continuationSeparator" w:id="0">
    <w:p w:rsidR="00CC269A" w:rsidRDefault="00CC269A" w:rsidP="00B85670">
      <w:pPr>
        <w:spacing w:line="240" w:lineRule="auto"/>
      </w:pPr>
      <w:r>
        <w:continuationSeparator/>
      </w:r>
    </w:p>
  </w:footnote>
  <w:footnote w:type="continuationNotice" w:id="1">
    <w:p w:rsidR="00CC269A" w:rsidRDefault="00CC269A">
      <w:pPr>
        <w:spacing w:line="240" w:lineRule="auto"/>
      </w:pPr>
    </w:p>
  </w:footnote>
  <w:footnote w:id="2">
    <w:p w:rsidR="00775E0F" w:rsidRDefault="00775E0F" w:rsidP="00183108">
      <w:pPr>
        <w:pStyle w:val="FootnoteText"/>
      </w:pPr>
      <w:r w:rsidRPr="007B5219">
        <w:rPr>
          <w:rStyle w:val="FootnoteReference"/>
          <w:sz w:val="18"/>
        </w:rPr>
        <w:footnoteRef/>
      </w:r>
      <w:r w:rsidRPr="00BE4121">
        <w:rPr>
          <w:sz w:val="14"/>
        </w:rPr>
        <w:t xml:space="preserve">Fizički potpis elektronički izrađenih ugovora </w:t>
      </w:r>
      <w:r>
        <w:rPr>
          <w:sz w:val="14"/>
        </w:rPr>
        <w:t>dostupan</w:t>
      </w:r>
      <w:r w:rsidRPr="00BE4121">
        <w:rPr>
          <w:sz w:val="14"/>
        </w:rPr>
        <w:t xml:space="preserve"> je po potrebi.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E0F" w:rsidRPr="00175A86" w:rsidRDefault="00775E0F"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E0F" w:rsidRDefault="00775E0F"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E0F" w:rsidRDefault="00775E0F">
    <w:pPr>
      <w:pStyle w:val="Header"/>
    </w:pPr>
    <w:r>
      <w:t>Vodič za licenciranje za Microsoftov Ugovor o proizvodima i uslugama</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E0F" w:rsidRDefault="00775E0F"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guypEQR2DeiDKXEeV5iXmNUWCzSn0D8uZBJwcg0/kObG2Sfy/NoZrI22TSEvMJdJc4KHwVNe1WB1xy8pzuBh3g==" w:salt="cuqNynhgVgjpZHlaoH+osQ=="/>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323FD"/>
    <w:rsid w:val="000409EA"/>
    <w:rsid w:val="000424EE"/>
    <w:rsid w:val="00042822"/>
    <w:rsid w:val="00044308"/>
    <w:rsid w:val="0004581C"/>
    <w:rsid w:val="0005071D"/>
    <w:rsid w:val="000525EF"/>
    <w:rsid w:val="00055F4E"/>
    <w:rsid w:val="0006155B"/>
    <w:rsid w:val="0006489C"/>
    <w:rsid w:val="00066FCF"/>
    <w:rsid w:val="00067EF3"/>
    <w:rsid w:val="0007042A"/>
    <w:rsid w:val="00071079"/>
    <w:rsid w:val="000720F7"/>
    <w:rsid w:val="00073A60"/>
    <w:rsid w:val="000759FF"/>
    <w:rsid w:val="00082282"/>
    <w:rsid w:val="0009057E"/>
    <w:rsid w:val="00092E4D"/>
    <w:rsid w:val="000977E7"/>
    <w:rsid w:val="000A23F4"/>
    <w:rsid w:val="000A2A6A"/>
    <w:rsid w:val="000A39BE"/>
    <w:rsid w:val="000B14EF"/>
    <w:rsid w:val="000B7BBE"/>
    <w:rsid w:val="000C5095"/>
    <w:rsid w:val="000C61E2"/>
    <w:rsid w:val="000C706F"/>
    <w:rsid w:val="000D0738"/>
    <w:rsid w:val="000D62CF"/>
    <w:rsid w:val="000D6315"/>
    <w:rsid w:val="000D6D10"/>
    <w:rsid w:val="000E0D1D"/>
    <w:rsid w:val="000E0D27"/>
    <w:rsid w:val="000E4C2D"/>
    <w:rsid w:val="000E5195"/>
    <w:rsid w:val="000F07D1"/>
    <w:rsid w:val="000F116B"/>
    <w:rsid w:val="000F140F"/>
    <w:rsid w:val="000F399F"/>
    <w:rsid w:val="000F6294"/>
    <w:rsid w:val="000F6D6F"/>
    <w:rsid w:val="000F7E26"/>
    <w:rsid w:val="00100F1A"/>
    <w:rsid w:val="001028FA"/>
    <w:rsid w:val="0010481A"/>
    <w:rsid w:val="00106B1A"/>
    <w:rsid w:val="00112B7F"/>
    <w:rsid w:val="00115459"/>
    <w:rsid w:val="00117F1E"/>
    <w:rsid w:val="00120E85"/>
    <w:rsid w:val="00122697"/>
    <w:rsid w:val="00123402"/>
    <w:rsid w:val="001273AD"/>
    <w:rsid w:val="001320CD"/>
    <w:rsid w:val="00135247"/>
    <w:rsid w:val="00135C6B"/>
    <w:rsid w:val="00136723"/>
    <w:rsid w:val="00141066"/>
    <w:rsid w:val="00141526"/>
    <w:rsid w:val="0014200A"/>
    <w:rsid w:val="00144451"/>
    <w:rsid w:val="00147EA4"/>
    <w:rsid w:val="0015024B"/>
    <w:rsid w:val="00164356"/>
    <w:rsid w:val="001660CB"/>
    <w:rsid w:val="001660F0"/>
    <w:rsid w:val="00170D4D"/>
    <w:rsid w:val="00172EAD"/>
    <w:rsid w:val="00175A86"/>
    <w:rsid w:val="0018021B"/>
    <w:rsid w:val="00183108"/>
    <w:rsid w:val="00184933"/>
    <w:rsid w:val="00185211"/>
    <w:rsid w:val="00192B86"/>
    <w:rsid w:val="001A1B73"/>
    <w:rsid w:val="001A289C"/>
    <w:rsid w:val="001A45FF"/>
    <w:rsid w:val="001B055F"/>
    <w:rsid w:val="001B1954"/>
    <w:rsid w:val="001B2CA6"/>
    <w:rsid w:val="001C0208"/>
    <w:rsid w:val="001C49C7"/>
    <w:rsid w:val="001C4E58"/>
    <w:rsid w:val="001C5448"/>
    <w:rsid w:val="001D1377"/>
    <w:rsid w:val="001D165B"/>
    <w:rsid w:val="001D6003"/>
    <w:rsid w:val="001D7147"/>
    <w:rsid w:val="001E14B6"/>
    <w:rsid w:val="001F2AF5"/>
    <w:rsid w:val="001F3E0F"/>
    <w:rsid w:val="001F5FA6"/>
    <w:rsid w:val="002004AD"/>
    <w:rsid w:val="00201815"/>
    <w:rsid w:val="00201F12"/>
    <w:rsid w:val="0020545D"/>
    <w:rsid w:val="002123CF"/>
    <w:rsid w:val="00212F1A"/>
    <w:rsid w:val="00213837"/>
    <w:rsid w:val="00214C87"/>
    <w:rsid w:val="002156C9"/>
    <w:rsid w:val="002206B4"/>
    <w:rsid w:val="00225150"/>
    <w:rsid w:val="00226773"/>
    <w:rsid w:val="002322E1"/>
    <w:rsid w:val="00232D11"/>
    <w:rsid w:val="0023397B"/>
    <w:rsid w:val="00235935"/>
    <w:rsid w:val="00235EAE"/>
    <w:rsid w:val="00243A0B"/>
    <w:rsid w:val="00245EA6"/>
    <w:rsid w:val="00246795"/>
    <w:rsid w:val="00247A67"/>
    <w:rsid w:val="00250EED"/>
    <w:rsid w:val="002525BA"/>
    <w:rsid w:val="002678BC"/>
    <w:rsid w:val="00267F89"/>
    <w:rsid w:val="00270FD7"/>
    <w:rsid w:val="00275852"/>
    <w:rsid w:val="002779E2"/>
    <w:rsid w:val="00281B0C"/>
    <w:rsid w:val="00284DB9"/>
    <w:rsid w:val="00287304"/>
    <w:rsid w:val="002A5A53"/>
    <w:rsid w:val="002A6712"/>
    <w:rsid w:val="002B33C0"/>
    <w:rsid w:val="002B4822"/>
    <w:rsid w:val="002B5135"/>
    <w:rsid w:val="002B76E4"/>
    <w:rsid w:val="002C2C9B"/>
    <w:rsid w:val="002C6347"/>
    <w:rsid w:val="002D5A6B"/>
    <w:rsid w:val="002D7524"/>
    <w:rsid w:val="002D7EC1"/>
    <w:rsid w:val="002E0C2D"/>
    <w:rsid w:val="002E2152"/>
    <w:rsid w:val="002E2CAE"/>
    <w:rsid w:val="002E5149"/>
    <w:rsid w:val="002F1F6D"/>
    <w:rsid w:val="002F2035"/>
    <w:rsid w:val="003020AC"/>
    <w:rsid w:val="00302F72"/>
    <w:rsid w:val="0030462C"/>
    <w:rsid w:val="00307A7A"/>
    <w:rsid w:val="00307E5E"/>
    <w:rsid w:val="00310042"/>
    <w:rsid w:val="003123B8"/>
    <w:rsid w:val="0031379B"/>
    <w:rsid w:val="003175FC"/>
    <w:rsid w:val="00322F73"/>
    <w:rsid w:val="00323AE8"/>
    <w:rsid w:val="00325973"/>
    <w:rsid w:val="0033148A"/>
    <w:rsid w:val="003331F3"/>
    <w:rsid w:val="00346B9B"/>
    <w:rsid w:val="003500F9"/>
    <w:rsid w:val="00351635"/>
    <w:rsid w:val="00352538"/>
    <w:rsid w:val="00353123"/>
    <w:rsid w:val="003542C9"/>
    <w:rsid w:val="00360D63"/>
    <w:rsid w:val="0036127B"/>
    <w:rsid w:val="0036210B"/>
    <w:rsid w:val="00362569"/>
    <w:rsid w:val="0036305D"/>
    <w:rsid w:val="0036575F"/>
    <w:rsid w:val="00372F76"/>
    <w:rsid w:val="0037779D"/>
    <w:rsid w:val="0038541A"/>
    <w:rsid w:val="00390EEF"/>
    <w:rsid w:val="00391318"/>
    <w:rsid w:val="00394D54"/>
    <w:rsid w:val="003A16AF"/>
    <w:rsid w:val="003A5BE9"/>
    <w:rsid w:val="003B0CE1"/>
    <w:rsid w:val="003B2173"/>
    <w:rsid w:val="003B5822"/>
    <w:rsid w:val="003C5D1F"/>
    <w:rsid w:val="003C692B"/>
    <w:rsid w:val="003C799A"/>
    <w:rsid w:val="003D33C9"/>
    <w:rsid w:val="003D3C28"/>
    <w:rsid w:val="003D68DD"/>
    <w:rsid w:val="003E081A"/>
    <w:rsid w:val="003E2281"/>
    <w:rsid w:val="003E3140"/>
    <w:rsid w:val="003E6A97"/>
    <w:rsid w:val="003F11E1"/>
    <w:rsid w:val="003F2E57"/>
    <w:rsid w:val="003F69A3"/>
    <w:rsid w:val="003F6B82"/>
    <w:rsid w:val="003F7CA9"/>
    <w:rsid w:val="00400EA7"/>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343D1"/>
    <w:rsid w:val="004403C2"/>
    <w:rsid w:val="0044393D"/>
    <w:rsid w:val="0044408F"/>
    <w:rsid w:val="004447D4"/>
    <w:rsid w:val="004478FF"/>
    <w:rsid w:val="00447A21"/>
    <w:rsid w:val="00460B0C"/>
    <w:rsid w:val="00461D21"/>
    <w:rsid w:val="00462FCA"/>
    <w:rsid w:val="00465B26"/>
    <w:rsid w:val="0046713C"/>
    <w:rsid w:val="0046773C"/>
    <w:rsid w:val="00474BEB"/>
    <w:rsid w:val="00474D69"/>
    <w:rsid w:val="00475EC5"/>
    <w:rsid w:val="00476E30"/>
    <w:rsid w:val="00483134"/>
    <w:rsid w:val="0048726D"/>
    <w:rsid w:val="00492F5F"/>
    <w:rsid w:val="00497974"/>
    <w:rsid w:val="004A209C"/>
    <w:rsid w:val="004A37C2"/>
    <w:rsid w:val="004A3D65"/>
    <w:rsid w:val="004A4CD0"/>
    <w:rsid w:val="004B1BCC"/>
    <w:rsid w:val="004B42BF"/>
    <w:rsid w:val="004B44CA"/>
    <w:rsid w:val="004B5E87"/>
    <w:rsid w:val="004C3E0D"/>
    <w:rsid w:val="004C7599"/>
    <w:rsid w:val="004D2F8D"/>
    <w:rsid w:val="004D494E"/>
    <w:rsid w:val="004D68DA"/>
    <w:rsid w:val="004E076F"/>
    <w:rsid w:val="004E3A0F"/>
    <w:rsid w:val="004F6196"/>
    <w:rsid w:val="00500A17"/>
    <w:rsid w:val="00500B12"/>
    <w:rsid w:val="005123D9"/>
    <w:rsid w:val="005137AE"/>
    <w:rsid w:val="00521626"/>
    <w:rsid w:val="00527019"/>
    <w:rsid w:val="00531525"/>
    <w:rsid w:val="005327BF"/>
    <w:rsid w:val="00540AAD"/>
    <w:rsid w:val="00542F18"/>
    <w:rsid w:val="00543C50"/>
    <w:rsid w:val="00545FBD"/>
    <w:rsid w:val="0056358A"/>
    <w:rsid w:val="0056516C"/>
    <w:rsid w:val="005678D4"/>
    <w:rsid w:val="00570EA2"/>
    <w:rsid w:val="0057150D"/>
    <w:rsid w:val="0057319B"/>
    <w:rsid w:val="00574E2E"/>
    <w:rsid w:val="005819C1"/>
    <w:rsid w:val="0058567B"/>
    <w:rsid w:val="00587978"/>
    <w:rsid w:val="00590E43"/>
    <w:rsid w:val="00591ACA"/>
    <w:rsid w:val="005944C1"/>
    <w:rsid w:val="005945F1"/>
    <w:rsid w:val="005A35A6"/>
    <w:rsid w:val="005A5BC1"/>
    <w:rsid w:val="005B011C"/>
    <w:rsid w:val="005B3500"/>
    <w:rsid w:val="005B47F8"/>
    <w:rsid w:val="005B528C"/>
    <w:rsid w:val="005C1DE6"/>
    <w:rsid w:val="005C23B4"/>
    <w:rsid w:val="005C2942"/>
    <w:rsid w:val="005C4B0F"/>
    <w:rsid w:val="005C53E6"/>
    <w:rsid w:val="005C6D7F"/>
    <w:rsid w:val="005D44D8"/>
    <w:rsid w:val="005D454E"/>
    <w:rsid w:val="005D57A6"/>
    <w:rsid w:val="005E083D"/>
    <w:rsid w:val="005E1FDC"/>
    <w:rsid w:val="005E32B9"/>
    <w:rsid w:val="005E5A9C"/>
    <w:rsid w:val="005F07A3"/>
    <w:rsid w:val="005F0D98"/>
    <w:rsid w:val="00602974"/>
    <w:rsid w:val="00603D7B"/>
    <w:rsid w:val="0060420C"/>
    <w:rsid w:val="00604C01"/>
    <w:rsid w:val="00604EBB"/>
    <w:rsid w:val="00605AA7"/>
    <w:rsid w:val="0060730F"/>
    <w:rsid w:val="00607CCC"/>
    <w:rsid w:val="00614328"/>
    <w:rsid w:val="00616C6F"/>
    <w:rsid w:val="0062098D"/>
    <w:rsid w:val="0062129F"/>
    <w:rsid w:val="00623302"/>
    <w:rsid w:val="00624BA5"/>
    <w:rsid w:val="006256C1"/>
    <w:rsid w:val="00630854"/>
    <w:rsid w:val="00632BEC"/>
    <w:rsid w:val="0063375C"/>
    <w:rsid w:val="00633DBA"/>
    <w:rsid w:val="00634CEB"/>
    <w:rsid w:val="00634FA7"/>
    <w:rsid w:val="00636207"/>
    <w:rsid w:val="006400A4"/>
    <w:rsid w:val="00640A51"/>
    <w:rsid w:val="00640E85"/>
    <w:rsid w:val="0064400B"/>
    <w:rsid w:val="00647F2A"/>
    <w:rsid w:val="00651C18"/>
    <w:rsid w:val="00654F72"/>
    <w:rsid w:val="00655B9B"/>
    <w:rsid w:val="00655D9D"/>
    <w:rsid w:val="00657E50"/>
    <w:rsid w:val="00662854"/>
    <w:rsid w:val="00671174"/>
    <w:rsid w:val="00671405"/>
    <w:rsid w:val="00672898"/>
    <w:rsid w:val="006757F3"/>
    <w:rsid w:val="00675F3D"/>
    <w:rsid w:val="00677696"/>
    <w:rsid w:val="00680743"/>
    <w:rsid w:val="00681DF4"/>
    <w:rsid w:val="00681E5E"/>
    <w:rsid w:val="00686ED6"/>
    <w:rsid w:val="00686F3C"/>
    <w:rsid w:val="00687F5B"/>
    <w:rsid w:val="00691446"/>
    <w:rsid w:val="006A191F"/>
    <w:rsid w:val="006A22BF"/>
    <w:rsid w:val="006A3AD6"/>
    <w:rsid w:val="006A4ED0"/>
    <w:rsid w:val="006A5560"/>
    <w:rsid w:val="006A79AC"/>
    <w:rsid w:val="006B18E8"/>
    <w:rsid w:val="006B6633"/>
    <w:rsid w:val="006C30C7"/>
    <w:rsid w:val="006C4304"/>
    <w:rsid w:val="006D3AE1"/>
    <w:rsid w:val="006D3BB6"/>
    <w:rsid w:val="006D44F4"/>
    <w:rsid w:val="006E09BD"/>
    <w:rsid w:val="006E18C3"/>
    <w:rsid w:val="006E3AD7"/>
    <w:rsid w:val="006E3F30"/>
    <w:rsid w:val="006E40BF"/>
    <w:rsid w:val="006E5C0F"/>
    <w:rsid w:val="006E79DF"/>
    <w:rsid w:val="006F536A"/>
    <w:rsid w:val="006F6FFE"/>
    <w:rsid w:val="00701B24"/>
    <w:rsid w:val="00703313"/>
    <w:rsid w:val="00703748"/>
    <w:rsid w:val="007057E6"/>
    <w:rsid w:val="00705924"/>
    <w:rsid w:val="00706418"/>
    <w:rsid w:val="007112C0"/>
    <w:rsid w:val="00711E35"/>
    <w:rsid w:val="00714CC6"/>
    <w:rsid w:val="00716335"/>
    <w:rsid w:val="007235A9"/>
    <w:rsid w:val="007279C8"/>
    <w:rsid w:val="00732568"/>
    <w:rsid w:val="00736516"/>
    <w:rsid w:val="00740D3C"/>
    <w:rsid w:val="0074401C"/>
    <w:rsid w:val="00745879"/>
    <w:rsid w:val="00751493"/>
    <w:rsid w:val="00752F13"/>
    <w:rsid w:val="00765616"/>
    <w:rsid w:val="00765647"/>
    <w:rsid w:val="007736F4"/>
    <w:rsid w:val="00773AC4"/>
    <w:rsid w:val="007750FA"/>
    <w:rsid w:val="00775E0F"/>
    <w:rsid w:val="00776987"/>
    <w:rsid w:val="00777F61"/>
    <w:rsid w:val="00781694"/>
    <w:rsid w:val="0078378F"/>
    <w:rsid w:val="00785074"/>
    <w:rsid w:val="00785C05"/>
    <w:rsid w:val="0079025D"/>
    <w:rsid w:val="0079090A"/>
    <w:rsid w:val="00791393"/>
    <w:rsid w:val="00793070"/>
    <w:rsid w:val="00794041"/>
    <w:rsid w:val="00794C0D"/>
    <w:rsid w:val="00797B22"/>
    <w:rsid w:val="007A0D29"/>
    <w:rsid w:val="007A386F"/>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4FAA"/>
    <w:rsid w:val="007E0E51"/>
    <w:rsid w:val="007E67BC"/>
    <w:rsid w:val="007F09D5"/>
    <w:rsid w:val="007F17B1"/>
    <w:rsid w:val="007F1CC7"/>
    <w:rsid w:val="007F3063"/>
    <w:rsid w:val="007F6885"/>
    <w:rsid w:val="007F6AED"/>
    <w:rsid w:val="007F7FDF"/>
    <w:rsid w:val="0080011F"/>
    <w:rsid w:val="0080413E"/>
    <w:rsid w:val="00806F30"/>
    <w:rsid w:val="008103B3"/>
    <w:rsid w:val="0081434D"/>
    <w:rsid w:val="00814929"/>
    <w:rsid w:val="00815CEA"/>
    <w:rsid w:val="00816143"/>
    <w:rsid w:val="00820187"/>
    <w:rsid w:val="0082182C"/>
    <w:rsid w:val="00824FBF"/>
    <w:rsid w:val="00825AF9"/>
    <w:rsid w:val="00831284"/>
    <w:rsid w:val="00836156"/>
    <w:rsid w:val="00836F49"/>
    <w:rsid w:val="008404F0"/>
    <w:rsid w:val="00840B46"/>
    <w:rsid w:val="00843658"/>
    <w:rsid w:val="008439E5"/>
    <w:rsid w:val="00850C97"/>
    <w:rsid w:val="00851112"/>
    <w:rsid w:val="0085298C"/>
    <w:rsid w:val="0085327B"/>
    <w:rsid w:val="0085357F"/>
    <w:rsid w:val="008535C3"/>
    <w:rsid w:val="00866CF1"/>
    <w:rsid w:val="00873663"/>
    <w:rsid w:val="008749AF"/>
    <w:rsid w:val="00874CBB"/>
    <w:rsid w:val="0087544E"/>
    <w:rsid w:val="008762DB"/>
    <w:rsid w:val="008778CB"/>
    <w:rsid w:val="00885EAA"/>
    <w:rsid w:val="008869BC"/>
    <w:rsid w:val="00887401"/>
    <w:rsid w:val="008935D8"/>
    <w:rsid w:val="008A146C"/>
    <w:rsid w:val="008A3098"/>
    <w:rsid w:val="008A325F"/>
    <w:rsid w:val="008B3736"/>
    <w:rsid w:val="008B4764"/>
    <w:rsid w:val="008B5587"/>
    <w:rsid w:val="008B6D6F"/>
    <w:rsid w:val="008C38DE"/>
    <w:rsid w:val="008C3EE7"/>
    <w:rsid w:val="008C5BB2"/>
    <w:rsid w:val="008C6031"/>
    <w:rsid w:val="008D2A0A"/>
    <w:rsid w:val="008D2A85"/>
    <w:rsid w:val="008E6310"/>
    <w:rsid w:val="008E64F6"/>
    <w:rsid w:val="008E77D5"/>
    <w:rsid w:val="008F151D"/>
    <w:rsid w:val="008F1D3F"/>
    <w:rsid w:val="008F4EC3"/>
    <w:rsid w:val="008F6A84"/>
    <w:rsid w:val="0091089D"/>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32A6"/>
    <w:rsid w:val="00963F93"/>
    <w:rsid w:val="00964499"/>
    <w:rsid w:val="00965B69"/>
    <w:rsid w:val="00970AFF"/>
    <w:rsid w:val="00973B72"/>
    <w:rsid w:val="00974461"/>
    <w:rsid w:val="009749B3"/>
    <w:rsid w:val="00986457"/>
    <w:rsid w:val="00987842"/>
    <w:rsid w:val="00987F4C"/>
    <w:rsid w:val="00994CAB"/>
    <w:rsid w:val="009A2B88"/>
    <w:rsid w:val="009A54BC"/>
    <w:rsid w:val="009A6F57"/>
    <w:rsid w:val="009A7988"/>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E71F1"/>
    <w:rsid w:val="009F0EBF"/>
    <w:rsid w:val="009F4755"/>
    <w:rsid w:val="00A019EE"/>
    <w:rsid w:val="00A02C4D"/>
    <w:rsid w:val="00A03EAC"/>
    <w:rsid w:val="00A045EC"/>
    <w:rsid w:val="00A10832"/>
    <w:rsid w:val="00A13881"/>
    <w:rsid w:val="00A15508"/>
    <w:rsid w:val="00A165B0"/>
    <w:rsid w:val="00A1797B"/>
    <w:rsid w:val="00A17F26"/>
    <w:rsid w:val="00A216EE"/>
    <w:rsid w:val="00A221D0"/>
    <w:rsid w:val="00A2426F"/>
    <w:rsid w:val="00A257B5"/>
    <w:rsid w:val="00A3059C"/>
    <w:rsid w:val="00A31F62"/>
    <w:rsid w:val="00A32B13"/>
    <w:rsid w:val="00A32ECC"/>
    <w:rsid w:val="00A33E5C"/>
    <w:rsid w:val="00A3735F"/>
    <w:rsid w:val="00A40239"/>
    <w:rsid w:val="00A43DA7"/>
    <w:rsid w:val="00A470BA"/>
    <w:rsid w:val="00A47E26"/>
    <w:rsid w:val="00A50EDC"/>
    <w:rsid w:val="00A52685"/>
    <w:rsid w:val="00A55E7D"/>
    <w:rsid w:val="00A5680A"/>
    <w:rsid w:val="00A575D6"/>
    <w:rsid w:val="00A61323"/>
    <w:rsid w:val="00A63C5B"/>
    <w:rsid w:val="00A65E5C"/>
    <w:rsid w:val="00A6657A"/>
    <w:rsid w:val="00A67184"/>
    <w:rsid w:val="00A70309"/>
    <w:rsid w:val="00A705EA"/>
    <w:rsid w:val="00A708FB"/>
    <w:rsid w:val="00A722D8"/>
    <w:rsid w:val="00A73B8A"/>
    <w:rsid w:val="00A80953"/>
    <w:rsid w:val="00A840A2"/>
    <w:rsid w:val="00A84C84"/>
    <w:rsid w:val="00A90CD0"/>
    <w:rsid w:val="00A9108F"/>
    <w:rsid w:val="00AB067C"/>
    <w:rsid w:val="00AB510A"/>
    <w:rsid w:val="00AC00DA"/>
    <w:rsid w:val="00AC086E"/>
    <w:rsid w:val="00AC16A2"/>
    <w:rsid w:val="00AC25B8"/>
    <w:rsid w:val="00AC3A62"/>
    <w:rsid w:val="00AC7212"/>
    <w:rsid w:val="00AD5C07"/>
    <w:rsid w:val="00AD634F"/>
    <w:rsid w:val="00AE4968"/>
    <w:rsid w:val="00AE4F47"/>
    <w:rsid w:val="00AE50C2"/>
    <w:rsid w:val="00AE6E41"/>
    <w:rsid w:val="00AF2594"/>
    <w:rsid w:val="00AF3027"/>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475BC"/>
    <w:rsid w:val="00B53239"/>
    <w:rsid w:val="00B53348"/>
    <w:rsid w:val="00B639E8"/>
    <w:rsid w:val="00B73159"/>
    <w:rsid w:val="00B7473F"/>
    <w:rsid w:val="00B752C9"/>
    <w:rsid w:val="00B80812"/>
    <w:rsid w:val="00B8388B"/>
    <w:rsid w:val="00B84B6D"/>
    <w:rsid w:val="00B851AC"/>
    <w:rsid w:val="00B85670"/>
    <w:rsid w:val="00B8569E"/>
    <w:rsid w:val="00B86575"/>
    <w:rsid w:val="00B91E95"/>
    <w:rsid w:val="00B96105"/>
    <w:rsid w:val="00BA0D95"/>
    <w:rsid w:val="00BA3F15"/>
    <w:rsid w:val="00BB1BAD"/>
    <w:rsid w:val="00BB7345"/>
    <w:rsid w:val="00BC043A"/>
    <w:rsid w:val="00BC0962"/>
    <w:rsid w:val="00BC431D"/>
    <w:rsid w:val="00BC6802"/>
    <w:rsid w:val="00BC7151"/>
    <w:rsid w:val="00BC7B19"/>
    <w:rsid w:val="00BD00B1"/>
    <w:rsid w:val="00BD1241"/>
    <w:rsid w:val="00BD19F4"/>
    <w:rsid w:val="00BD209A"/>
    <w:rsid w:val="00BE1DB8"/>
    <w:rsid w:val="00BE4121"/>
    <w:rsid w:val="00BE480E"/>
    <w:rsid w:val="00BE7AD7"/>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C8E"/>
    <w:rsid w:val="00C321BF"/>
    <w:rsid w:val="00C32447"/>
    <w:rsid w:val="00C364FA"/>
    <w:rsid w:val="00C415FE"/>
    <w:rsid w:val="00C41B6F"/>
    <w:rsid w:val="00C43029"/>
    <w:rsid w:val="00C43E24"/>
    <w:rsid w:val="00C50135"/>
    <w:rsid w:val="00C51380"/>
    <w:rsid w:val="00C55C55"/>
    <w:rsid w:val="00C651A9"/>
    <w:rsid w:val="00C65EAC"/>
    <w:rsid w:val="00C66D62"/>
    <w:rsid w:val="00C72F37"/>
    <w:rsid w:val="00C731A5"/>
    <w:rsid w:val="00C80E22"/>
    <w:rsid w:val="00C8257E"/>
    <w:rsid w:val="00C8588B"/>
    <w:rsid w:val="00C96A75"/>
    <w:rsid w:val="00CA294B"/>
    <w:rsid w:val="00CA3006"/>
    <w:rsid w:val="00CA3A19"/>
    <w:rsid w:val="00CA5B39"/>
    <w:rsid w:val="00CA772A"/>
    <w:rsid w:val="00CB556C"/>
    <w:rsid w:val="00CB5E14"/>
    <w:rsid w:val="00CB7E5C"/>
    <w:rsid w:val="00CC21B3"/>
    <w:rsid w:val="00CC2542"/>
    <w:rsid w:val="00CC269A"/>
    <w:rsid w:val="00CC6A48"/>
    <w:rsid w:val="00CD150A"/>
    <w:rsid w:val="00CD1CDD"/>
    <w:rsid w:val="00CD5087"/>
    <w:rsid w:val="00CD5666"/>
    <w:rsid w:val="00CD7E08"/>
    <w:rsid w:val="00CE0197"/>
    <w:rsid w:val="00CE3059"/>
    <w:rsid w:val="00CE4C53"/>
    <w:rsid w:val="00CE5BE8"/>
    <w:rsid w:val="00CF609C"/>
    <w:rsid w:val="00D02DDC"/>
    <w:rsid w:val="00D06686"/>
    <w:rsid w:val="00D06B11"/>
    <w:rsid w:val="00D103AB"/>
    <w:rsid w:val="00D11874"/>
    <w:rsid w:val="00D132D3"/>
    <w:rsid w:val="00D13AE8"/>
    <w:rsid w:val="00D15932"/>
    <w:rsid w:val="00D17847"/>
    <w:rsid w:val="00D17BBE"/>
    <w:rsid w:val="00D22A53"/>
    <w:rsid w:val="00D23B42"/>
    <w:rsid w:val="00D25665"/>
    <w:rsid w:val="00D261FC"/>
    <w:rsid w:val="00D302A8"/>
    <w:rsid w:val="00D3521A"/>
    <w:rsid w:val="00D357DD"/>
    <w:rsid w:val="00D3708A"/>
    <w:rsid w:val="00D40C13"/>
    <w:rsid w:val="00D421BD"/>
    <w:rsid w:val="00D42EF1"/>
    <w:rsid w:val="00D5009B"/>
    <w:rsid w:val="00D527E4"/>
    <w:rsid w:val="00D60153"/>
    <w:rsid w:val="00D60E9F"/>
    <w:rsid w:val="00D6327C"/>
    <w:rsid w:val="00D63AAE"/>
    <w:rsid w:val="00D647DD"/>
    <w:rsid w:val="00D6525D"/>
    <w:rsid w:val="00D658E2"/>
    <w:rsid w:val="00D7028B"/>
    <w:rsid w:val="00D7325B"/>
    <w:rsid w:val="00D742D7"/>
    <w:rsid w:val="00D7507A"/>
    <w:rsid w:val="00D76F2D"/>
    <w:rsid w:val="00D814DA"/>
    <w:rsid w:val="00D84DF6"/>
    <w:rsid w:val="00D85AFC"/>
    <w:rsid w:val="00D91938"/>
    <w:rsid w:val="00D930DF"/>
    <w:rsid w:val="00D932B8"/>
    <w:rsid w:val="00DA0539"/>
    <w:rsid w:val="00DA5B62"/>
    <w:rsid w:val="00DA6384"/>
    <w:rsid w:val="00DA67E1"/>
    <w:rsid w:val="00DB4C36"/>
    <w:rsid w:val="00DB70BC"/>
    <w:rsid w:val="00DC0BF0"/>
    <w:rsid w:val="00DC2425"/>
    <w:rsid w:val="00DC62AC"/>
    <w:rsid w:val="00DC6918"/>
    <w:rsid w:val="00DD1C3D"/>
    <w:rsid w:val="00DD1FC0"/>
    <w:rsid w:val="00DD41D4"/>
    <w:rsid w:val="00DD455C"/>
    <w:rsid w:val="00DE0E10"/>
    <w:rsid w:val="00DE5BE3"/>
    <w:rsid w:val="00DF2A6E"/>
    <w:rsid w:val="00DF4958"/>
    <w:rsid w:val="00DF6A47"/>
    <w:rsid w:val="00E066CF"/>
    <w:rsid w:val="00E10622"/>
    <w:rsid w:val="00E13198"/>
    <w:rsid w:val="00E1354D"/>
    <w:rsid w:val="00E16B45"/>
    <w:rsid w:val="00E2087C"/>
    <w:rsid w:val="00E20EC2"/>
    <w:rsid w:val="00E23144"/>
    <w:rsid w:val="00E257E0"/>
    <w:rsid w:val="00E265DE"/>
    <w:rsid w:val="00E27220"/>
    <w:rsid w:val="00E30A87"/>
    <w:rsid w:val="00E30CB7"/>
    <w:rsid w:val="00E34707"/>
    <w:rsid w:val="00E42F22"/>
    <w:rsid w:val="00E445C6"/>
    <w:rsid w:val="00E455C0"/>
    <w:rsid w:val="00E50BC8"/>
    <w:rsid w:val="00E53FB3"/>
    <w:rsid w:val="00E54BA9"/>
    <w:rsid w:val="00E56031"/>
    <w:rsid w:val="00E6326E"/>
    <w:rsid w:val="00E66243"/>
    <w:rsid w:val="00E6666F"/>
    <w:rsid w:val="00E66977"/>
    <w:rsid w:val="00E70B1B"/>
    <w:rsid w:val="00E723B3"/>
    <w:rsid w:val="00E77ED7"/>
    <w:rsid w:val="00E8024F"/>
    <w:rsid w:val="00E8140A"/>
    <w:rsid w:val="00E82782"/>
    <w:rsid w:val="00E85D19"/>
    <w:rsid w:val="00E907C4"/>
    <w:rsid w:val="00E954B0"/>
    <w:rsid w:val="00E95B8A"/>
    <w:rsid w:val="00E96A57"/>
    <w:rsid w:val="00E9770E"/>
    <w:rsid w:val="00EA1635"/>
    <w:rsid w:val="00EA30EE"/>
    <w:rsid w:val="00EA3CDC"/>
    <w:rsid w:val="00EA4630"/>
    <w:rsid w:val="00EA5C73"/>
    <w:rsid w:val="00EC190C"/>
    <w:rsid w:val="00EC2EB8"/>
    <w:rsid w:val="00EC6F6F"/>
    <w:rsid w:val="00EC71A2"/>
    <w:rsid w:val="00ED4275"/>
    <w:rsid w:val="00ED4EB3"/>
    <w:rsid w:val="00ED77B2"/>
    <w:rsid w:val="00ED7C3F"/>
    <w:rsid w:val="00EE120D"/>
    <w:rsid w:val="00EE1C86"/>
    <w:rsid w:val="00EE4FCC"/>
    <w:rsid w:val="00EE5D60"/>
    <w:rsid w:val="00EE606F"/>
    <w:rsid w:val="00EF51CF"/>
    <w:rsid w:val="00EF5842"/>
    <w:rsid w:val="00EF70FE"/>
    <w:rsid w:val="00F00E9F"/>
    <w:rsid w:val="00F01441"/>
    <w:rsid w:val="00F0478C"/>
    <w:rsid w:val="00F04CC0"/>
    <w:rsid w:val="00F04E46"/>
    <w:rsid w:val="00F074C6"/>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796C"/>
    <w:rsid w:val="00FA20B1"/>
    <w:rsid w:val="00FB06A8"/>
    <w:rsid w:val="00FB2B2F"/>
    <w:rsid w:val="00FB4EE5"/>
    <w:rsid w:val="00FB65FE"/>
    <w:rsid w:val="00FB772D"/>
    <w:rsid w:val="00FC1BB1"/>
    <w:rsid w:val="00FC4E00"/>
    <w:rsid w:val="00FC5F4A"/>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hr-HR"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hr-HR" w:eastAsia="hr-HR" w:bidi="hr-HR"/>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8D3A77-BB32-460E-9A21-6C2B3FFC4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10929</Words>
  <Characters>62299</Characters>
  <Application>Microsoft Office Word</Application>
  <DocSecurity>0</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2015-04-20T19:07:00Z</dcterms:created>
  <dcterms:modified xsi:type="dcterms:W3CDTF">2015-04-20T19:08:00Z</dcterms:modified>
</cp:coreProperties>
</file>